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85" w:rsidRPr="005074B4" w:rsidRDefault="00DC1E85" w:rsidP="00DC1E85">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792992">
        <w:rPr>
          <w:rFonts w:eastAsiaTheme="minorEastAsia" w:hint="eastAsia"/>
          <w:sz w:val="22"/>
          <w:szCs w:val="22"/>
          <w:lang w:val="en-GB" w:eastAsia="zh-CN"/>
        </w:rPr>
        <w:t>3</w:t>
      </w:r>
      <w:r w:rsidR="000E2060">
        <w:rPr>
          <w:rFonts w:eastAsiaTheme="minorEastAsia" w:hint="eastAsia"/>
          <w:sz w:val="22"/>
          <w:szCs w:val="22"/>
          <w:lang w:val="en-GB" w:eastAsia="zh-CN"/>
        </w:rPr>
        <w:t>bis</w:t>
      </w:r>
      <w:r w:rsidR="00022884">
        <w:rPr>
          <w:rFonts w:eastAsiaTheme="minorEastAsia" w:hint="eastAsia"/>
          <w:sz w:val="22"/>
          <w:szCs w:val="22"/>
          <w:lang w:val="en-GB" w:eastAsia="zh-CN"/>
        </w:rPr>
        <w:tab/>
      </w:r>
      <w:r>
        <w:rPr>
          <w:rFonts w:eastAsia="宋体"/>
          <w:sz w:val="22"/>
          <w:szCs w:val="22"/>
          <w:lang w:val="en-GB" w:eastAsia="zh-CN"/>
        </w:rPr>
        <w:tab/>
      </w:r>
      <w:r w:rsidR="009F6628" w:rsidRPr="009F6628">
        <w:rPr>
          <w:rFonts w:eastAsia="宋体"/>
          <w:sz w:val="22"/>
          <w:szCs w:val="22"/>
          <w:lang w:val="en-GB" w:eastAsia="zh-CN"/>
        </w:rPr>
        <w:t>R2-2310370</w:t>
      </w:r>
      <w:bookmarkStart w:id="4" w:name="_GoBack"/>
      <w:bookmarkEnd w:id="4"/>
    </w:p>
    <w:p w:rsidR="00DC1E85" w:rsidRPr="00416469" w:rsidRDefault="000E2060" w:rsidP="00DC1E85">
      <w:pPr>
        <w:pStyle w:val="a4"/>
        <w:rPr>
          <w:sz w:val="22"/>
          <w:szCs w:val="22"/>
          <w:lang w:val="en-GB"/>
        </w:rPr>
      </w:pPr>
      <w:r w:rsidRPr="000E2060">
        <w:rPr>
          <w:sz w:val="22"/>
          <w:szCs w:val="22"/>
          <w:lang w:val="en-GB"/>
        </w:rPr>
        <w:t>Xiamen, China, October 9</w:t>
      </w:r>
      <w:r w:rsidRPr="00C32A7E">
        <w:rPr>
          <w:sz w:val="22"/>
          <w:szCs w:val="22"/>
          <w:vertAlign w:val="superscript"/>
          <w:lang w:val="en-GB"/>
        </w:rPr>
        <w:t>th</w:t>
      </w:r>
      <w:r w:rsidRPr="000E2060">
        <w:rPr>
          <w:sz w:val="22"/>
          <w:szCs w:val="22"/>
          <w:lang w:val="en-GB"/>
        </w:rPr>
        <w:t xml:space="preserve"> – 13</w:t>
      </w:r>
      <w:r w:rsidRPr="00C32A7E">
        <w:rPr>
          <w:sz w:val="22"/>
          <w:szCs w:val="22"/>
          <w:vertAlign w:val="superscript"/>
          <w:lang w:val="en-GB"/>
        </w:rPr>
        <w:t>th</w:t>
      </w:r>
      <w:r w:rsidRPr="000E2060">
        <w:rPr>
          <w:sz w:val="22"/>
          <w:szCs w:val="22"/>
          <w:lang w:val="en-GB"/>
        </w:rPr>
        <w:t>,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1633D9" w:rsidRPr="001633D9">
        <w:rPr>
          <w:rFonts w:eastAsiaTheme="minorEastAsia" w:cs="Arial"/>
          <w:sz w:val="22"/>
          <w:szCs w:val="22"/>
          <w:lang w:eastAsia="zh-CN"/>
        </w:rPr>
        <w:t>Discussion on MHI Enhancement</w:t>
      </w:r>
      <w:r w:rsidR="00792992">
        <w:rPr>
          <w:rFonts w:eastAsiaTheme="minorEastAsia" w:cs="Arial" w:hint="eastAsia"/>
          <w:sz w:val="22"/>
          <w:szCs w:val="22"/>
          <w:lang w:eastAsia="zh-CN"/>
        </w:rPr>
        <w:t xml:space="preserve"> for SCG Deactivation/Activation </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66244" w:rsidRDefault="00266244" w:rsidP="00266244">
      <w:pPr>
        <w:pStyle w:val="a0"/>
        <w:spacing w:before="120"/>
        <w:rPr>
          <w:rFonts w:eastAsiaTheme="minorEastAsia"/>
          <w:lang w:eastAsia="zh-CN"/>
        </w:rPr>
      </w:pPr>
      <w:r>
        <w:rPr>
          <w:rFonts w:eastAsia="宋体" w:hint="eastAsia"/>
          <w:lang w:val="en-GB" w:eastAsia="zh-CN"/>
        </w:rPr>
        <w:t xml:space="preserve">Mobility history report which </w:t>
      </w:r>
      <w:r w:rsidRPr="0078316E">
        <w:rPr>
          <w:rFonts w:eastAsia="宋体"/>
          <w:lang w:val="en-GB" w:eastAsia="zh-CN"/>
        </w:rPr>
        <w:t>includes the mobility history information of maximum of 16 most r</w:t>
      </w:r>
      <w:r>
        <w:rPr>
          <w:rFonts w:eastAsia="宋体"/>
          <w:lang w:val="en-GB" w:eastAsia="zh-CN"/>
        </w:rPr>
        <w:t xml:space="preserve">ecently visited primary cells </w:t>
      </w:r>
      <w:r>
        <w:rPr>
          <w:rFonts w:eastAsia="宋体" w:hint="eastAsia"/>
          <w:lang w:val="en-GB" w:eastAsia="zh-CN"/>
        </w:rPr>
        <w:t>and/or</w:t>
      </w:r>
      <w:r>
        <w:rPr>
          <w:rFonts w:eastAsia="宋体"/>
          <w:lang w:val="en-GB" w:eastAsia="zh-CN"/>
        </w:rPr>
        <w:t xml:space="preserve"> time spent</w:t>
      </w:r>
      <w:r>
        <w:rPr>
          <w:rFonts w:eastAsia="宋体" w:hint="eastAsia"/>
          <w:lang w:val="en-GB" w:eastAsia="zh-CN"/>
        </w:rPr>
        <w:t xml:space="preserve"> is introduced in release 16</w:t>
      </w:r>
      <w:r w:rsidRPr="0078316E">
        <w:rPr>
          <w:rFonts w:eastAsia="宋体"/>
          <w:lang w:val="en-GB" w:eastAsia="zh-CN"/>
        </w:rPr>
        <w:t xml:space="preserve">, </w:t>
      </w:r>
      <w:r>
        <w:rPr>
          <w:rFonts w:eastAsia="宋体" w:hint="eastAsia"/>
          <w:lang w:val="en-GB" w:eastAsia="zh-CN"/>
        </w:rPr>
        <w:t xml:space="preserve">and in release 17, </w:t>
      </w:r>
      <w:r>
        <w:rPr>
          <w:rFonts w:eastAsia="宋体"/>
          <w:lang w:val="en-GB" w:eastAsia="zh-CN"/>
        </w:rPr>
        <w:t xml:space="preserve">in case of </w:t>
      </w:r>
      <w:r>
        <w:rPr>
          <w:rFonts w:eastAsia="宋体" w:hint="eastAsia"/>
          <w:lang w:val="en-GB" w:eastAsia="zh-CN"/>
        </w:rPr>
        <w:t>d</w:t>
      </w:r>
      <w:r>
        <w:rPr>
          <w:rFonts w:eastAsia="宋体"/>
          <w:lang w:val="en-GB" w:eastAsia="zh-CN"/>
        </w:rPr>
        <w:t xml:space="preserve">ual </w:t>
      </w:r>
      <w:r>
        <w:rPr>
          <w:rFonts w:eastAsia="宋体" w:hint="eastAsia"/>
          <w:lang w:val="en-GB" w:eastAsia="zh-CN"/>
        </w:rPr>
        <w:t>c</w:t>
      </w:r>
      <w:r w:rsidRPr="00812217">
        <w:rPr>
          <w:rFonts w:eastAsia="宋体"/>
          <w:lang w:val="en-GB" w:eastAsia="zh-CN"/>
        </w:rPr>
        <w:t>onnectivity, the mobility history information of recently visited primary secondary cell group cells</w:t>
      </w:r>
      <w:r>
        <w:rPr>
          <w:rFonts w:eastAsia="宋体" w:hint="eastAsia"/>
          <w:lang w:val="en-GB" w:eastAsia="zh-CN"/>
        </w:rPr>
        <w:t xml:space="preserve"> and/or time spent is introduced and </w:t>
      </w:r>
      <w:r>
        <w:t>nested</w:t>
      </w:r>
      <w:r>
        <w:rPr>
          <w:rFonts w:eastAsiaTheme="minorEastAsia" w:hint="eastAsia"/>
          <w:lang w:eastAsia="zh-CN"/>
        </w:rPr>
        <w:t xml:space="preserve"> in PCell mobility history information. </w:t>
      </w:r>
    </w:p>
    <w:p w:rsidR="00266244" w:rsidRDefault="00266244" w:rsidP="00266244">
      <w:pPr>
        <w:pStyle w:val="a0"/>
        <w:spacing w:before="120"/>
        <w:rPr>
          <w:rFonts w:eastAsia="宋体"/>
          <w:lang w:eastAsia="zh-CN"/>
        </w:rPr>
      </w:pPr>
      <w:r>
        <w:rPr>
          <w:rFonts w:eastAsiaTheme="minorEastAsia" w:hint="eastAsia"/>
          <w:lang w:eastAsia="zh-CN"/>
        </w:rPr>
        <w:t xml:space="preserve">In R17, SCG </w:t>
      </w:r>
      <w:r w:rsidR="00425A32">
        <w:rPr>
          <w:rFonts w:eastAsiaTheme="minorEastAsia" w:hint="eastAsia"/>
          <w:lang w:eastAsia="zh-CN"/>
        </w:rPr>
        <w:t>deactivation</w:t>
      </w:r>
      <w:r>
        <w:rPr>
          <w:rFonts w:eastAsiaTheme="minorEastAsia" w:hint="eastAsia"/>
          <w:lang w:eastAsia="zh-CN"/>
        </w:rPr>
        <w:t>/</w:t>
      </w:r>
      <w:r w:rsidR="00425A32">
        <w:rPr>
          <w:rFonts w:eastAsiaTheme="minorEastAsia" w:hint="eastAsia"/>
          <w:lang w:eastAsia="zh-CN"/>
        </w:rPr>
        <w:t>activation</w:t>
      </w:r>
      <w:r>
        <w:rPr>
          <w:rFonts w:eastAsiaTheme="minorEastAsia" w:hint="eastAsia"/>
          <w:lang w:eastAsia="zh-CN"/>
        </w:rPr>
        <w:t xml:space="preserve"> </w:t>
      </w:r>
      <w:r w:rsidRPr="00136AE0">
        <w:rPr>
          <w:rFonts w:eastAsiaTheme="minorEastAsia"/>
          <w:lang w:eastAsia="zh-CN"/>
        </w:rPr>
        <w:t>mechanism</w:t>
      </w:r>
      <w:r>
        <w:rPr>
          <w:rFonts w:eastAsiaTheme="minorEastAsia" w:hint="eastAsia"/>
          <w:lang w:eastAsia="zh-CN"/>
        </w:rPr>
        <w:t xml:space="preserve"> is introduced to </w:t>
      </w:r>
      <w:r w:rsidRPr="00136AE0">
        <w:rPr>
          <w:rFonts w:eastAsiaTheme="minorEastAsia"/>
          <w:lang w:eastAsia="zh-CN"/>
        </w:rPr>
        <w:t>enable reasonable UE battery consumption while having fast usage of SCG when (NG)</w:t>
      </w:r>
      <w:r>
        <w:rPr>
          <w:rFonts w:eastAsiaTheme="minorEastAsia" w:hint="eastAsia"/>
          <w:lang w:eastAsia="zh-CN"/>
        </w:rPr>
        <w:t xml:space="preserve"> </w:t>
      </w:r>
      <w:r w:rsidRPr="00136AE0">
        <w:rPr>
          <w:rFonts w:eastAsiaTheme="minorEastAsia"/>
          <w:lang w:eastAsia="zh-CN"/>
        </w:rPr>
        <w:t>EN-DC or NR-DC is configured</w:t>
      </w:r>
      <w:r>
        <w:rPr>
          <w:rFonts w:eastAsiaTheme="minorEastAsia" w:hint="eastAsia"/>
          <w:lang w:eastAsia="zh-CN"/>
        </w:rPr>
        <w:t xml:space="preserve">. </w:t>
      </w:r>
      <w:r w:rsidRPr="003A266E">
        <w:rPr>
          <w:rFonts w:eastAsia="宋体"/>
        </w:rPr>
        <w:t xml:space="preserve">While the SCG is deactivated, there is no transmission via SCG RLC bearers. Only the NR SCG can be deactivated, and </w:t>
      </w:r>
      <w:r w:rsidRPr="003A266E">
        <w:rPr>
          <w:rFonts w:eastAsia="宋体"/>
          <w:lang w:eastAsia="zh-CN"/>
        </w:rPr>
        <w:t xml:space="preserve">all SCG </w:t>
      </w:r>
      <w:proofErr w:type="spellStart"/>
      <w:r w:rsidRPr="003A266E">
        <w:rPr>
          <w:rFonts w:eastAsia="宋体"/>
          <w:lang w:eastAsia="zh-CN"/>
        </w:rPr>
        <w:t>SCell</w:t>
      </w:r>
      <w:proofErr w:type="spellEnd"/>
      <w:r w:rsidRPr="003A266E">
        <w:rPr>
          <w:rFonts w:eastAsia="宋体"/>
          <w:lang w:eastAsia="zh-CN"/>
        </w:rPr>
        <w:t>(s) are in deactivated state while the SCG is deactivated.</w:t>
      </w:r>
    </w:p>
    <w:p w:rsidR="003A45F7" w:rsidRDefault="00F870FD" w:rsidP="00266244">
      <w:pPr>
        <w:pStyle w:val="a0"/>
        <w:spacing w:before="120"/>
        <w:rPr>
          <w:rFonts w:eastAsia="宋体"/>
          <w:lang w:eastAsia="zh-CN"/>
        </w:rPr>
      </w:pPr>
      <w:r>
        <w:rPr>
          <w:rFonts w:eastAsia="宋体" w:hint="eastAsia"/>
          <w:lang w:eastAsia="zh-CN"/>
        </w:rPr>
        <w:t xml:space="preserve">In this contribution, we propose to the </w:t>
      </w:r>
      <w:r>
        <w:rPr>
          <w:rFonts w:eastAsia="宋体"/>
          <w:lang w:eastAsia="zh-CN"/>
        </w:rPr>
        <w:t>observ</w:t>
      </w:r>
      <w:r>
        <w:rPr>
          <w:rFonts w:eastAsia="宋体" w:hint="eastAsia"/>
          <w:lang w:eastAsia="zh-CN"/>
        </w:rPr>
        <w:t>ation</w:t>
      </w:r>
      <w:r w:rsidRPr="00F870FD">
        <w:rPr>
          <w:rFonts w:eastAsia="宋体" w:hint="eastAsia"/>
          <w:lang w:eastAsia="zh-CN"/>
        </w:rPr>
        <w:t xml:space="preserve"> </w:t>
      </w:r>
      <w:r>
        <w:rPr>
          <w:rFonts w:eastAsia="宋体" w:hint="eastAsia"/>
          <w:lang w:eastAsia="zh-CN"/>
        </w:rPr>
        <w:t xml:space="preserve">that </w:t>
      </w:r>
      <w:r w:rsidR="00425A32">
        <w:rPr>
          <w:rFonts w:eastAsia="宋体" w:hint="eastAsia"/>
          <w:lang w:eastAsia="zh-CN"/>
        </w:rPr>
        <w:t xml:space="preserve">R17 SCG deactivation/activation mechanism has effect on </w:t>
      </w:r>
      <w:r>
        <w:rPr>
          <w:rFonts w:eastAsia="宋体" w:hint="eastAsia"/>
          <w:lang w:eastAsia="zh-CN"/>
        </w:rPr>
        <w:t xml:space="preserve">SCG </w:t>
      </w:r>
      <w:r w:rsidR="00425A32">
        <w:rPr>
          <w:rFonts w:eastAsia="宋体" w:hint="eastAsia"/>
          <w:lang w:eastAsia="zh-CN"/>
        </w:rPr>
        <w:t>MHI logging</w:t>
      </w:r>
      <w:r>
        <w:rPr>
          <w:rFonts w:eastAsia="宋体" w:hint="eastAsia"/>
          <w:lang w:eastAsia="zh-CN"/>
        </w:rPr>
        <w:t>, and give our i</w:t>
      </w:r>
      <w:r w:rsidRPr="00F870FD">
        <w:rPr>
          <w:rFonts w:eastAsia="宋体"/>
          <w:lang w:eastAsia="zh-CN"/>
        </w:rPr>
        <w:t>nitial analysis</w:t>
      </w:r>
      <w:r>
        <w:rPr>
          <w:rFonts w:eastAsia="宋体" w:hint="eastAsia"/>
          <w:lang w:eastAsia="zh-CN"/>
        </w:rPr>
        <w:t xml:space="preserve"> on it.</w:t>
      </w:r>
    </w:p>
    <w:p w:rsidR="00040DD1" w:rsidRPr="00040DD1" w:rsidRDefault="00040DD1" w:rsidP="00040DD1">
      <w:pPr>
        <w:pStyle w:val="1"/>
        <w:tabs>
          <w:tab w:val="clear" w:pos="567"/>
          <w:tab w:val="num" w:pos="432"/>
        </w:tabs>
        <w:ind w:left="432" w:hanging="432"/>
        <w:jc w:val="both"/>
        <w:rPr>
          <w:szCs w:val="28"/>
        </w:rPr>
      </w:pPr>
      <w:r w:rsidRPr="00040DD1">
        <w:rPr>
          <w:rFonts w:hint="eastAsia"/>
          <w:szCs w:val="28"/>
        </w:rPr>
        <w:t>Discussion</w:t>
      </w:r>
    </w:p>
    <w:p w:rsidR="00266244" w:rsidRPr="00F924D8" w:rsidRDefault="00266244" w:rsidP="007D146A">
      <w:pPr>
        <w:pStyle w:val="af"/>
        <w:numPr>
          <w:ilvl w:val="0"/>
          <w:numId w:val="49"/>
        </w:numPr>
        <w:rPr>
          <w:rFonts w:eastAsia="宋体"/>
          <w:b/>
          <w:u w:val="single"/>
        </w:rPr>
      </w:pPr>
      <w:r w:rsidRPr="00F924D8">
        <w:rPr>
          <w:rFonts w:hint="eastAsia"/>
          <w:b/>
          <w:u w:val="single"/>
        </w:rPr>
        <w:t xml:space="preserve">Observed issue of SCG MHI and SCG deactivation/ activation </w:t>
      </w:r>
      <w:r w:rsidRPr="00F924D8">
        <w:rPr>
          <w:rFonts w:eastAsia="宋体" w:hint="eastAsia"/>
          <w:b/>
          <w:u w:val="single"/>
        </w:rPr>
        <w:t>c</w:t>
      </w:r>
      <w:r w:rsidRPr="00F924D8">
        <w:rPr>
          <w:rFonts w:eastAsia="宋体"/>
          <w:b/>
          <w:u w:val="single"/>
        </w:rPr>
        <w:t>oexistence</w:t>
      </w:r>
    </w:p>
    <w:p w:rsidR="00266244" w:rsidRDefault="00266244" w:rsidP="00266244">
      <w:pPr>
        <w:pStyle w:val="a0"/>
        <w:spacing w:before="120"/>
        <w:rPr>
          <w:rFonts w:eastAsia="宋体"/>
          <w:lang w:eastAsia="zh-CN"/>
        </w:rPr>
      </w:pPr>
      <w:proofErr w:type="gramStart"/>
      <w:r w:rsidRPr="00131946">
        <w:rPr>
          <w:rFonts w:eastAsia="宋体" w:hint="eastAsia"/>
          <w:lang w:eastAsia="zh-CN"/>
        </w:rPr>
        <w:t xml:space="preserve">In 38.331 spec, </w:t>
      </w:r>
      <w:r>
        <w:rPr>
          <w:rFonts w:eastAsia="宋体" w:hint="eastAsia"/>
          <w:lang w:eastAsia="zh-CN"/>
        </w:rPr>
        <w:t xml:space="preserve">upon </w:t>
      </w:r>
      <w:proofErr w:type="spellStart"/>
      <w:r>
        <w:rPr>
          <w:rFonts w:eastAsia="宋体" w:hint="eastAsia"/>
          <w:lang w:eastAsia="zh-CN"/>
        </w:rPr>
        <w:t>addtion</w:t>
      </w:r>
      <w:proofErr w:type="spellEnd"/>
      <w:r>
        <w:rPr>
          <w:rFonts w:eastAsia="宋体" w:hint="eastAsia"/>
          <w:lang w:eastAsia="zh-CN"/>
        </w:rPr>
        <w:t xml:space="preserve">/change/release of a </w:t>
      </w:r>
      <w:proofErr w:type="spellStart"/>
      <w:r>
        <w:rPr>
          <w:rFonts w:eastAsia="宋体" w:hint="eastAsia"/>
          <w:lang w:eastAsia="zh-CN"/>
        </w:rPr>
        <w:t>PSCell</w:t>
      </w:r>
      <w:proofErr w:type="spellEnd"/>
      <w:r>
        <w:rPr>
          <w:rFonts w:eastAsia="宋体" w:hint="eastAsia"/>
          <w:lang w:eastAsia="zh-CN"/>
        </w:rPr>
        <w:t>,</w:t>
      </w:r>
      <w:proofErr w:type="gramEnd"/>
      <w:r>
        <w:rPr>
          <w:rFonts w:eastAsia="宋体" w:hint="eastAsia"/>
          <w:lang w:eastAsia="zh-CN"/>
        </w:rPr>
        <w:t xml:space="preserve"> the UE logs the mobility </w:t>
      </w:r>
      <w:r>
        <w:rPr>
          <w:rFonts w:eastAsia="宋体"/>
          <w:lang w:eastAsia="zh-CN"/>
        </w:rPr>
        <w:t>history</w:t>
      </w:r>
      <w:r>
        <w:rPr>
          <w:rFonts w:eastAsia="宋体" w:hint="eastAsia"/>
          <w:lang w:eastAsia="zh-CN"/>
        </w:rPr>
        <w:t xml:space="preserve"> information for SCG in a new entry </w:t>
      </w:r>
      <w:r w:rsidRPr="00195D03">
        <w:rPr>
          <w:rFonts w:eastAsia="宋体"/>
          <w:lang w:eastAsia="zh-CN"/>
        </w:rPr>
        <w:t>while being connected to the current PCell</w:t>
      </w:r>
      <w:r>
        <w:rPr>
          <w:rFonts w:eastAsia="宋体" w:hint="eastAsia"/>
          <w:lang w:eastAsia="zh-CN"/>
        </w:rPr>
        <w:t xml:space="preserve">. These entries generated and stored for SCG while being connected to the current PCell will be included in the current PCell mobility history information when PCell change occurs. In details, the UE logs </w:t>
      </w:r>
      <w:r w:rsidRPr="00F01B53">
        <w:rPr>
          <w:rFonts w:eastAsia="宋体"/>
          <w:lang w:eastAsia="zh-CN"/>
        </w:rPr>
        <w:t xml:space="preserve">the time spent with no PSCell since entering the current PCell </w:t>
      </w:r>
      <w:r>
        <w:rPr>
          <w:rFonts w:eastAsia="宋体" w:hint="eastAsia"/>
          <w:lang w:eastAsia="zh-CN"/>
        </w:rPr>
        <w:t xml:space="preserve">or </w:t>
      </w:r>
      <w:r w:rsidRPr="00F01B53">
        <w:rPr>
          <w:rFonts w:eastAsia="宋体"/>
          <w:lang w:eastAsia="zh-CN"/>
        </w:rPr>
        <w:t>since last PSCell release since entering the current PCell in R</w:t>
      </w:r>
      <w:r>
        <w:rPr>
          <w:rFonts w:eastAsia="宋体"/>
          <w:lang w:eastAsia="zh-CN"/>
        </w:rPr>
        <w:t>RC_CONNECTED</w:t>
      </w:r>
      <w:r>
        <w:rPr>
          <w:rFonts w:eastAsia="宋体" w:hint="eastAsia"/>
          <w:lang w:eastAsia="zh-CN"/>
        </w:rPr>
        <w:t xml:space="preserve"> upon addition of a PSCell, and logs</w:t>
      </w:r>
      <w:r w:rsidRPr="00D74779">
        <w:t xml:space="preserve"> global </w:t>
      </w:r>
      <w:r w:rsidRPr="00D74779">
        <w:rPr>
          <w:rFonts w:eastAsia="宋体"/>
          <w:lang w:eastAsia="zh-CN"/>
        </w:rPr>
        <w:t>cell identity</w:t>
      </w:r>
      <w:r>
        <w:rPr>
          <w:rFonts w:eastAsia="宋体" w:hint="eastAsia"/>
          <w:lang w:eastAsia="zh-CN"/>
        </w:rPr>
        <w:t xml:space="preserve"> or </w:t>
      </w:r>
      <w:r w:rsidRPr="00D74779">
        <w:rPr>
          <w:rFonts w:eastAsia="宋体"/>
          <w:lang w:eastAsia="zh-CN"/>
        </w:rPr>
        <w:t>physical cell identity and carrier frequency of that cell</w:t>
      </w:r>
      <w:r w:rsidRPr="00D74779">
        <w:rPr>
          <w:rFonts w:eastAsia="宋体" w:hint="eastAsia"/>
          <w:lang w:eastAsia="zh-CN"/>
        </w:rPr>
        <w:t xml:space="preserve"> </w:t>
      </w:r>
      <w:r>
        <w:rPr>
          <w:rFonts w:eastAsia="宋体" w:hint="eastAsia"/>
          <w:lang w:eastAsia="zh-CN"/>
        </w:rPr>
        <w:t xml:space="preserve">and </w:t>
      </w:r>
      <w:r w:rsidRPr="00D74779">
        <w:rPr>
          <w:rFonts w:eastAsia="宋体"/>
          <w:lang w:eastAsia="zh-CN"/>
        </w:rPr>
        <w:t>the time spent in the previous PSCell while being connected to the current PCell</w:t>
      </w:r>
      <w:r>
        <w:rPr>
          <w:rFonts w:eastAsia="宋体" w:hint="eastAsia"/>
          <w:lang w:eastAsia="zh-CN"/>
        </w:rPr>
        <w:t xml:space="preserve"> upon change/release of a PSCell (</w:t>
      </w:r>
      <w:r>
        <w:rPr>
          <w:rFonts w:eastAsia="宋体"/>
          <w:lang w:eastAsia="zh-CN"/>
        </w:rPr>
        <w:t>highlighted</w:t>
      </w:r>
      <w:r>
        <w:rPr>
          <w:rFonts w:eastAsia="宋体" w:hint="eastAsia"/>
          <w:lang w:eastAsia="zh-CN"/>
        </w:rPr>
        <w:t xml:space="preserve"> yellow below).</w:t>
      </w:r>
    </w:p>
    <w:p w:rsidR="00266244" w:rsidRPr="00DC2E95" w:rsidRDefault="00266244" w:rsidP="00266244">
      <w:pPr>
        <w:pStyle w:val="B1"/>
        <w:spacing w:after="40"/>
        <w:ind w:left="0" w:firstLine="0"/>
        <w:rPr>
          <w:b/>
          <w:i/>
          <w:sz w:val="18"/>
          <w:lang w:eastAsia="zh-CN"/>
        </w:rPr>
      </w:pPr>
      <w:r w:rsidRPr="00DC2E95">
        <w:rPr>
          <w:rFonts w:hint="eastAsia"/>
          <w:b/>
          <w:i/>
          <w:sz w:val="18"/>
          <w:lang w:eastAsia="zh-CN"/>
        </w:rPr>
        <w:t>E</w:t>
      </w:r>
      <w:r w:rsidRPr="00DC2E95">
        <w:rPr>
          <w:b/>
          <w:i/>
          <w:sz w:val="18"/>
          <w:lang w:eastAsia="zh-CN"/>
        </w:rPr>
        <w:t>xcerpt</w:t>
      </w:r>
      <w:r w:rsidRPr="00DC2E95">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835B48" w:rsidRDefault="00266244" w:rsidP="004035BB">
            <w:pPr>
              <w:pStyle w:val="B1"/>
              <w:rPr>
                <w:b/>
                <w:sz w:val="18"/>
                <w:lang w:eastAsia="zh-CN"/>
              </w:rPr>
            </w:pPr>
            <w:r w:rsidRPr="00F36B6E">
              <w:rPr>
                <w:b/>
                <w:sz w:val="18"/>
                <w:lang w:eastAsia="zh-CN"/>
              </w:rPr>
              <w:t>5.7.9.2</w:t>
            </w:r>
            <w:r w:rsidRPr="00F36B6E">
              <w:rPr>
                <w:b/>
                <w:sz w:val="18"/>
                <w:lang w:eastAsia="zh-CN"/>
              </w:rPr>
              <w:tab/>
              <w:t>Initiation</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addition of a PSCell</w:t>
            </w:r>
            <w:r w:rsidRPr="00835B48">
              <w:rPr>
                <w:sz w:val="18"/>
              </w:rPr>
              <w:t>:</w:t>
            </w:r>
          </w:p>
          <w:p w:rsidR="00266244" w:rsidRPr="00835B48" w:rsidRDefault="00266244" w:rsidP="004035BB">
            <w:pPr>
              <w:pStyle w:val="B4"/>
              <w:ind w:left="0" w:firstLineChars="350" w:firstLine="630"/>
              <w:rPr>
                <w:sz w:val="18"/>
                <w:lang w:eastAsia="zh-CN"/>
              </w:rPr>
            </w:pPr>
            <w:r>
              <w:rPr>
                <w:rFonts w:hint="eastAsia"/>
                <w:sz w:val="18"/>
                <w:lang w:eastAsia="zh-CN"/>
              </w:rPr>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rPr>
                <w:sz w:val="18"/>
                <w:highlight w:val="yellow"/>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according to following:</w:t>
            </w:r>
          </w:p>
          <w:p w:rsidR="00266244" w:rsidRPr="00195D03" w:rsidRDefault="00266244" w:rsidP="004035BB">
            <w:pPr>
              <w:pStyle w:val="B4"/>
              <w:rPr>
                <w:sz w:val="18"/>
                <w:highlight w:val="yellow"/>
              </w:rPr>
            </w:pPr>
            <w:r w:rsidRPr="00195D03">
              <w:rPr>
                <w:sz w:val="18"/>
                <w:highlight w:val="yellow"/>
              </w:rPr>
              <w:t>4&gt;</w:t>
            </w:r>
            <w:r w:rsidRPr="00195D03">
              <w:rPr>
                <w:sz w:val="18"/>
                <w:highlight w:val="yellow"/>
              </w:rPr>
              <w:tab/>
              <w:t>if this is the first PSCell entry for the current PCell since entering the current PCell in RRC_CONNECTED:</w:t>
            </w:r>
          </w:p>
          <w:p w:rsidR="00266244" w:rsidRPr="00195D03" w:rsidRDefault="00266244" w:rsidP="004035BB">
            <w:pPr>
              <w:pStyle w:val="B5"/>
              <w:rPr>
                <w:sz w:val="18"/>
                <w:highlight w:val="yellow"/>
              </w:rPr>
            </w:pPr>
            <w:r w:rsidRPr="00195D03">
              <w:rPr>
                <w:sz w:val="18"/>
                <w:highlight w:val="yellow"/>
              </w:rPr>
              <w:t>5&gt;</w:t>
            </w:r>
            <w:r w:rsidRPr="00195D03">
              <w:rPr>
                <w:sz w:val="18"/>
                <w:highlight w:val="yellow"/>
              </w:rPr>
              <w:tab/>
              <w:t>include the entry as the time spent with no PSCell since entering the current PCell in RRC_CONNECTED;</w:t>
            </w:r>
          </w:p>
          <w:p w:rsidR="00266244" w:rsidRPr="00195D03" w:rsidRDefault="00266244" w:rsidP="004035BB">
            <w:pPr>
              <w:pStyle w:val="B4"/>
              <w:rPr>
                <w:strike/>
                <w:sz w:val="18"/>
                <w:highlight w:val="yellow"/>
              </w:rPr>
            </w:pPr>
            <w:r w:rsidRPr="00195D03">
              <w:rPr>
                <w:sz w:val="18"/>
                <w:highlight w:val="yellow"/>
              </w:rPr>
              <w:t>4&gt;</w:t>
            </w:r>
            <w:r w:rsidRPr="00195D03">
              <w:rPr>
                <w:sz w:val="18"/>
                <w:highlight w:val="yellow"/>
              </w:rPr>
              <w:tab/>
              <w:t>else:</w:t>
            </w:r>
          </w:p>
          <w:p w:rsidR="00266244" w:rsidRPr="00835B48" w:rsidRDefault="00266244" w:rsidP="004035BB">
            <w:pPr>
              <w:pStyle w:val="B5"/>
              <w:rPr>
                <w:sz w:val="18"/>
              </w:rPr>
            </w:pPr>
            <w:r w:rsidRPr="00195D03">
              <w:rPr>
                <w:sz w:val="18"/>
                <w:highlight w:val="yellow"/>
              </w:rPr>
              <w:t>5&gt;</w:t>
            </w:r>
            <w:r w:rsidRPr="00195D03">
              <w:rPr>
                <w:sz w:val="18"/>
                <w:highlight w:val="yellow"/>
              </w:rPr>
              <w:tab/>
              <w:t>include the time spent with no PSCell since last PSCell release since entering the current PCell in RRC_CONNECTED;</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change, or release of a PSCell</w:t>
            </w:r>
            <w:r w:rsidRPr="00835B48">
              <w:rPr>
                <w:sz w:val="18"/>
              </w:rPr>
              <w:t xml:space="preserve"> while being connected to the current PCell:</w:t>
            </w:r>
          </w:p>
          <w:p w:rsidR="00266244" w:rsidRPr="00835B48" w:rsidRDefault="00266244" w:rsidP="004035BB">
            <w:pPr>
              <w:pStyle w:val="B4"/>
              <w:ind w:left="0" w:firstLineChars="350" w:firstLine="630"/>
              <w:rPr>
                <w:sz w:val="18"/>
              </w:rPr>
            </w:pPr>
            <w:r>
              <w:rPr>
                <w:rFonts w:hint="eastAsia"/>
                <w:sz w:val="18"/>
                <w:lang w:eastAsia="zh-CN"/>
              </w:rPr>
              <w:lastRenderedPageBreak/>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ind w:left="1134"/>
              <w:rPr>
                <w:rFonts w:ascii="Calibri" w:hAnsi="Calibri" w:cs="Calibri"/>
                <w:sz w:val="18"/>
                <w:highlight w:val="yellow"/>
              </w:rPr>
            </w:pPr>
            <w:r w:rsidRPr="00195D03">
              <w:rPr>
                <w:sz w:val="18"/>
                <w:highlight w:val="yellow"/>
              </w:rPr>
              <w:t>3&gt;</w:t>
            </w:r>
            <w:r w:rsidRPr="00195D03">
              <w:rPr>
                <w:sz w:val="18"/>
                <w:highlight w:val="yellow"/>
              </w:rPr>
              <w:tab/>
              <w:t>if the global cell identity of the previous PSCell is available: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global cell identity of that cell in the field </w:t>
            </w:r>
            <w:proofErr w:type="spellStart"/>
            <w:r w:rsidRPr="00195D03">
              <w:rPr>
                <w:i/>
                <w:iCs/>
                <w:sz w:val="18"/>
                <w:highlight w:val="yellow"/>
              </w:rPr>
              <w:t>visitedCellId</w:t>
            </w:r>
            <w:proofErr w:type="spellEnd"/>
            <w:r w:rsidRPr="00195D03">
              <w:rPr>
                <w:sz w:val="18"/>
                <w:highlight w:val="yellow"/>
              </w:rPr>
              <w:t xml:space="preserve"> of the entry;</w:t>
            </w:r>
          </w:p>
          <w:p w:rsidR="00266244" w:rsidRPr="00195D03" w:rsidRDefault="00266244" w:rsidP="004035BB">
            <w:pPr>
              <w:pStyle w:val="B3"/>
              <w:ind w:left="1134"/>
              <w:rPr>
                <w:sz w:val="18"/>
                <w:highlight w:val="yellow"/>
              </w:rPr>
            </w:pPr>
            <w:r w:rsidRPr="00195D03">
              <w:rPr>
                <w:sz w:val="18"/>
                <w:highlight w:val="yellow"/>
              </w:rPr>
              <w:t>3&gt;</w:t>
            </w:r>
            <w:r w:rsidRPr="00195D03">
              <w:rPr>
                <w:sz w:val="18"/>
                <w:highlight w:val="yellow"/>
              </w:rPr>
              <w:tab/>
              <w:t>else: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physical cell identity and carrier frequency of that cell in the field </w:t>
            </w:r>
            <w:proofErr w:type="spellStart"/>
            <w:r w:rsidRPr="00195D03">
              <w:rPr>
                <w:i/>
                <w:iCs/>
                <w:sz w:val="18"/>
                <w:highlight w:val="yellow"/>
              </w:rPr>
              <w:t>visitedCellId</w:t>
            </w:r>
            <w:proofErr w:type="spellEnd"/>
            <w:r w:rsidRPr="00195D03">
              <w:rPr>
                <w:i/>
                <w:iCs/>
                <w:sz w:val="18"/>
                <w:highlight w:val="yellow"/>
              </w:rPr>
              <w:t xml:space="preserve"> </w:t>
            </w:r>
            <w:r w:rsidRPr="00195D03">
              <w:rPr>
                <w:sz w:val="18"/>
                <w:highlight w:val="yellow"/>
              </w:rPr>
              <w:t>of the entry;</w:t>
            </w:r>
          </w:p>
          <w:p w:rsidR="00266244" w:rsidRPr="002A290A" w:rsidRDefault="00266244" w:rsidP="004035BB">
            <w:pPr>
              <w:pStyle w:val="B3"/>
              <w:rPr>
                <w:lang w:eastAsia="zh-CN"/>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as the time spent in the previous PSCell while being connected to the current PCell;</w:t>
            </w:r>
          </w:p>
        </w:tc>
      </w:tr>
    </w:tbl>
    <w:p w:rsidR="00266244" w:rsidRDefault="00266244" w:rsidP="00266244">
      <w:pPr>
        <w:pStyle w:val="a0"/>
        <w:spacing w:before="120"/>
        <w:rPr>
          <w:rFonts w:eastAsiaTheme="minorEastAsia"/>
          <w:lang w:eastAsia="zh-CN"/>
        </w:rPr>
      </w:pPr>
      <w:r>
        <w:rPr>
          <w:rFonts w:eastAsia="宋体" w:hint="eastAsia"/>
          <w:lang w:eastAsia="zh-CN"/>
        </w:rPr>
        <w:lastRenderedPageBreak/>
        <w:t xml:space="preserve">In current SCG deactivation/activation </w:t>
      </w:r>
      <w:r w:rsidRPr="008059F7">
        <w:rPr>
          <w:rFonts w:eastAsia="宋体"/>
          <w:lang w:eastAsia="zh-CN"/>
        </w:rPr>
        <w:t>mechanism</w:t>
      </w:r>
      <w:r>
        <w:rPr>
          <w:rFonts w:eastAsia="宋体" w:hint="eastAsia"/>
          <w:lang w:eastAsia="zh-CN"/>
        </w:rPr>
        <w:t>, a</w:t>
      </w:r>
      <w:r w:rsidRPr="00D12768">
        <w:rPr>
          <w:rFonts w:eastAsia="宋体"/>
          <w:lang w:eastAsia="zh-CN"/>
        </w:rPr>
        <w:t>t PSCell addition/change, in case the SCG state is configured as deactivated, the UE does not perform random access. If the network wants the UE to perform random access, it can indicate the SCG as activated and deactivate it after the random access by RRC.</w:t>
      </w:r>
      <w:r>
        <w:rPr>
          <w:rFonts w:eastAsia="宋体" w:hint="eastAsia"/>
          <w:lang w:eastAsia="zh-CN"/>
        </w:rPr>
        <w:t xml:space="preserve"> It means that if the UE receives PSCell addition/change command with SCG state is deactivated, the UE will not perform random access to target PSCell until receiving SCG activation command. However, in this case, the UE will </w:t>
      </w:r>
      <w:r w:rsidRPr="00F10B4F">
        <w:t xml:space="preserve">start </w:t>
      </w:r>
      <w:proofErr w:type="spellStart"/>
      <w:r w:rsidRPr="00F10B4F">
        <w:t>synchronising</w:t>
      </w:r>
      <w:proofErr w:type="spellEnd"/>
      <w:r w:rsidRPr="00F10B4F">
        <w:t xml:space="preserve"> to the DL of the target </w:t>
      </w:r>
      <w:r>
        <w:rPr>
          <w:rFonts w:eastAsiaTheme="minorEastAsia" w:hint="eastAsia"/>
          <w:lang w:eastAsia="zh-CN"/>
        </w:rPr>
        <w:t>PS</w:t>
      </w:r>
      <w:r>
        <w:t>Cell</w:t>
      </w:r>
      <w:r>
        <w:rPr>
          <w:rFonts w:eastAsiaTheme="minorEastAsia" w:hint="eastAsia"/>
          <w:lang w:eastAsia="zh-CN"/>
        </w:rPr>
        <w:t xml:space="preserve"> upon apply the configuration of PSCell addition/change. </w:t>
      </w:r>
    </w:p>
    <w:p w:rsidR="00266244" w:rsidRPr="00967BCA" w:rsidRDefault="00266244" w:rsidP="00266244">
      <w:pPr>
        <w:pStyle w:val="B1"/>
        <w:spacing w:after="40"/>
        <w:ind w:left="0" w:firstLine="0"/>
        <w:rPr>
          <w:b/>
          <w:i/>
          <w:sz w:val="18"/>
          <w:lang w:eastAsia="zh-CN"/>
        </w:rPr>
      </w:pPr>
      <w:r w:rsidRPr="00967BCA">
        <w:rPr>
          <w:rFonts w:hint="eastAsia"/>
          <w:b/>
          <w:i/>
          <w:sz w:val="18"/>
          <w:lang w:eastAsia="zh-CN"/>
        </w:rPr>
        <w:t>E</w:t>
      </w:r>
      <w:r w:rsidRPr="00967BCA">
        <w:rPr>
          <w:b/>
          <w:i/>
          <w:sz w:val="18"/>
          <w:lang w:eastAsia="zh-CN"/>
        </w:rPr>
        <w:t>xcerpt</w:t>
      </w:r>
      <w:r w:rsidRPr="00967BCA">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Default="00266244" w:rsidP="004035BB">
            <w:pPr>
              <w:pStyle w:val="B1"/>
              <w:rPr>
                <w:b/>
                <w:sz w:val="18"/>
                <w:lang w:eastAsia="zh-CN"/>
              </w:rPr>
            </w:pPr>
            <w:r w:rsidRPr="00692E17">
              <w:rPr>
                <w:b/>
                <w:sz w:val="18"/>
                <w:lang w:eastAsia="zh-CN"/>
              </w:rPr>
              <w:t>5.3.5.3</w:t>
            </w:r>
            <w:r w:rsidRPr="00692E17">
              <w:rPr>
                <w:b/>
                <w:sz w:val="18"/>
                <w:lang w:eastAsia="zh-CN"/>
              </w:rPr>
              <w:tab/>
              <w:t xml:space="preserve">Reception of an </w:t>
            </w:r>
            <w:proofErr w:type="spellStart"/>
            <w:r w:rsidRPr="00692E17">
              <w:rPr>
                <w:b/>
                <w:i/>
                <w:sz w:val="18"/>
                <w:lang w:eastAsia="zh-CN"/>
              </w:rPr>
              <w:t>RRCReconfiguration</w:t>
            </w:r>
            <w:proofErr w:type="spellEnd"/>
            <w:r w:rsidRPr="00692E17">
              <w:rPr>
                <w:b/>
                <w:sz w:val="18"/>
                <w:lang w:eastAsia="zh-CN"/>
              </w:rPr>
              <w:t xml:space="preserve"> by the UE</w:t>
            </w:r>
          </w:p>
          <w:p w:rsidR="00266244" w:rsidRDefault="00266244" w:rsidP="004035BB">
            <w:pPr>
              <w:pStyle w:val="B1"/>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2515E" w:rsidRDefault="00266244" w:rsidP="004035BB">
            <w:pPr>
              <w:pStyle w:val="B1"/>
              <w:rPr>
                <w:sz w:val="18"/>
              </w:rPr>
            </w:pPr>
            <w:r w:rsidRPr="0092515E">
              <w:rPr>
                <w:sz w:val="18"/>
              </w:rPr>
              <w:t>1&gt;</w:t>
            </w:r>
            <w:r w:rsidRPr="0092515E">
              <w:rPr>
                <w:sz w:val="18"/>
              </w:rPr>
              <w:tab/>
              <w:t xml:space="preserve">if the </w:t>
            </w:r>
            <w:proofErr w:type="spellStart"/>
            <w:r w:rsidRPr="0092515E">
              <w:rPr>
                <w:i/>
                <w:sz w:val="18"/>
              </w:rPr>
              <w:t>RRCReconfiguration</w:t>
            </w:r>
            <w:proofErr w:type="spellEnd"/>
            <w:r w:rsidRPr="0092515E">
              <w:rPr>
                <w:sz w:val="18"/>
              </w:rPr>
              <w:t xml:space="preserve"> includes the </w:t>
            </w:r>
            <w:proofErr w:type="spellStart"/>
            <w:r w:rsidRPr="0092515E">
              <w:rPr>
                <w:i/>
                <w:sz w:val="18"/>
              </w:rPr>
              <w:t>secondaryCellGroup</w:t>
            </w:r>
            <w:proofErr w:type="spellEnd"/>
            <w:r w:rsidRPr="0092515E">
              <w:rPr>
                <w:sz w:val="18"/>
              </w:rPr>
              <w:t>:</w:t>
            </w:r>
          </w:p>
          <w:p w:rsidR="00266244" w:rsidRDefault="00266244" w:rsidP="004035BB">
            <w:pPr>
              <w:pStyle w:val="B2"/>
              <w:rPr>
                <w:sz w:val="18"/>
                <w:lang w:eastAsia="zh-CN"/>
              </w:rPr>
            </w:pPr>
            <w:r w:rsidRPr="0092515E">
              <w:rPr>
                <w:sz w:val="18"/>
              </w:rPr>
              <w:t>2&gt;</w:t>
            </w:r>
            <w:r w:rsidRPr="0092515E">
              <w:rPr>
                <w:sz w:val="18"/>
              </w:rPr>
              <w:tab/>
              <w:t xml:space="preserve">perform the cell group configuration for the SCG according to </w:t>
            </w:r>
            <w:r w:rsidRPr="00970FA1">
              <w:rPr>
                <w:sz w:val="18"/>
                <w:highlight w:val="cyan"/>
              </w:rPr>
              <w:t>5.3.5.5</w:t>
            </w:r>
            <w:r w:rsidRPr="0092515E">
              <w:rPr>
                <w:sz w:val="18"/>
              </w:rPr>
              <w:t>;</w:t>
            </w:r>
          </w:p>
          <w:p w:rsidR="00266244" w:rsidRPr="0092515E" w:rsidRDefault="00266244" w:rsidP="004035BB">
            <w:pPr>
              <w:pStyle w:val="B2"/>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FA0B57" w:rsidRDefault="00266244" w:rsidP="004035BB">
            <w:pPr>
              <w:pStyle w:val="B2"/>
              <w:rPr>
                <w:sz w:val="18"/>
              </w:rPr>
            </w:pPr>
            <w:r w:rsidRPr="00FA0B57">
              <w:rPr>
                <w:sz w:val="18"/>
              </w:rPr>
              <w:t>2&gt;</w:t>
            </w:r>
            <w:r w:rsidRPr="00FA0B57">
              <w:rPr>
                <w:sz w:val="18"/>
              </w:rPr>
              <w:tab/>
              <w:t xml:space="preserve">if the </w:t>
            </w:r>
            <w:proofErr w:type="spellStart"/>
            <w:r w:rsidRPr="00FA0B57">
              <w:rPr>
                <w:i/>
                <w:sz w:val="18"/>
              </w:rPr>
              <w:t>scg</w:t>
            </w:r>
            <w:proofErr w:type="spellEnd"/>
            <w:r w:rsidRPr="00FA0B57">
              <w:rPr>
                <w:i/>
                <w:sz w:val="18"/>
              </w:rPr>
              <w:t>-State</w:t>
            </w:r>
            <w:r w:rsidRPr="00FA0B57">
              <w:rPr>
                <w:sz w:val="18"/>
              </w:rPr>
              <w:t xml:space="preserve"> is not included in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3"/>
              <w:rPr>
                <w:sz w:val="18"/>
              </w:rPr>
            </w:pPr>
            <w:r w:rsidRPr="00FA0B57">
              <w:rPr>
                <w:sz w:val="18"/>
              </w:rPr>
              <w:t>3&gt;</w:t>
            </w:r>
            <w:r w:rsidRPr="00FA0B57">
              <w:rPr>
                <w:sz w:val="18"/>
              </w:rPr>
              <w:tab/>
              <w:t>perform SCG activation as specified in 5.3.5.13a;</w:t>
            </w:r>
          </w:p>
          <w:p w:rsidR="00266244" w:rsidRPr="00FA0B57" w:rsidRDefault="00266244" w:rsidP="004035BB">
            <w:pPr>
              <w:pStyle w:val="B3"/>
              <w:rPr>
                <w:sz w:val="18"/>
              </w:rPr>
            </w:pPr>
            <w:r w:rsidRPr="00FA0B57">
              <w:rPr>
                <w:sz w:val="18"/>
              </w:rPr>
              <w:t>3&gt;</w:t>
            </w:r>
            <w:r w:rsidRPr="00FA0B57">
              <w:rPr>
                <w:sz w:val="18"/>
              </w:rPr>
              <w:tab/>
              <w:t xml:space="preserve">if </w:t>
            </w:r>
            <w:proofErr w:type="spellStart"/>
            <w:r w:rsidRPr="00FA0B57">
              <w:rPr>
                <w:i/>
                <w:iCs/>
                <w:sz w:val="18"/>
              </w:rPr>
              <w:t>reconfigurationWithSync</w:t>
            </w:r>
            <w:proofErr w:type="spellEnd"/>
            <w:r w:rsidRPr="00FA0B57">
              <w:rPr>
                <w:sz w:val="18"/>
              </w:rPr>
              <w:t xml:space="preserve"> was included in </w:t>
            </w:r>
            <w:proofErr w:type="spellStart"/>
            <w:r w:rsidRPr="00FA0B57">
              <w:rPr>
                <w:i/>
                <w:iCs/>
                <w:sz w:val="18"/>
              </w:rPr>
              <w:t>spCellConfig</w:t>
            </w:r>
            <w:proofErr w:type="spellEnd"/>
            <w:r w:rsidRPr="00FA0B57">
              <w:rPr>
                <w:sz w:val="18"/>
              </w:rPr>
              <w:t xml:space="preserve"> in </w:t>
            </w:r>
            <w:proofErr w:type="spellStart"/>
            <w:r w:rsidRPr="00FA0B57">
              <w:rPr>
                <w:sz w:val="18"/>
              </w:rPr>
              <w:t>nr</w:t>
            </w:r>
            <w:proofErr w:type="spellEnd"/>
            <w:r w:rsidRPr="00FA0B57">
              <w:rPr>
                <w:sz w:val="18"/>
              </w:rPr>
              <w:t>-SCG:</w:t>
            </w:r>
          </w:p>
          <w:p w:rsidR="00266244" w:rsidRPr="00FA0B57" w:rsidRDefault="00266244" w:rsidP="004035BB">
            <w:pPr>
              <w:pStyle w:val="B4"/>
              <w:rPr>
                <w:sz w:val="18"/>
              </w:rPr>
            </w:pPr>
            <w:r w:rsidRPr="00FA0B57">
              <w:rPr>
                <w:sz w:val="18"/>
              </w:rPr>
              <w:t>4&gt;</w:t>
            </w:r>
            <w:r w:rsidRPr="00FA0B57">
              <w:rPr>
                <w:sz w:val="18"/>
              </w:rPr>
              <w:tab/>
              <w:t>initiate the Random Access procedure on the PSCell, as specified in TS 38.321 [3];</w:t>
            </w:r>
          </w:p>
          <w:p w:rsidR="00266244" w:rsidRPr="00FA0B57" w:rsidRDefault="00266244" w:rsidP="004035BB">
            <w:pPr>
              <w:pStyle w:val="B3"/>
              <w:rPr>
                <w:sz w:val="18"/>
              </w:rPr>
            </w:pPr>
            <w:r w:rsidRPr="00FA0B57">
              <w:rPr>
                <w:sz w:val="18"/>
              </w:rPr>
              <w:t>3&gt;</w:t>
            </w:r>
            <w:r w:rsidRPr="00FA0B57">
              <w:rPr>
                <w:sz w:val="18"/>
              </w:rPr>
              <w:tab/>
              <w:t xml:space="preserve">else if the SCG was deactivated before the reception of the NR RRC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4"/>
              <w:rPr>
                <w:sz w:val="18"/>
              </w:rPr>
            </w:pPr>
            <w:r w:rsidRPr="00FA0B57">
              <w:rPr>
                <w:sz w:val="18"/>
              </w:rPr>
              <w:t>4&gt;</w:t>
            </w:r>
            <w:r w:rsidRPr="00FA0B57">
              <w:rPr>
                <w:sz w:val="18"/>
              </w:rPr>
              <w:tab/>
              <w:t xml:space="preserve">if </w:t>
            </w:r>
            <w:proofErr w:type="spellStart"/>
            <w:r w:rsidRPr="00FA0B57">
              <w:rPr>
                <w:i/>
                <w:sz w:val="18"/>
              </w:rPr>
              <w:t>bfd</w:t>
            </w:r>
            <w:proofErr w:type="spellEnd"/>
            <w:r w:rsidRPr="00FA0B57">
              <w:rPr>
                <w:i/>
                <w:sz w:val="18"/>
              </w:rPr>
              <w:t>-and-RLM</w:t>
            </w:r>
            <w:r w:rsidRPr="00FA0B57">
              <w:rPr>
                <w:sz w:val="18"/>
              </w:rPr>
              <w:t xml:space="preserve"> was not configured to </w:t>
            </w:r>
            <w:r w:rsidRPr="00FA0B57">
              <w:rPr>
                <w:i/>
                <w:sz w:val="18"/>
              </w:rPr>
              <w:t>true</w:t>
            </w:r>
            <w:r w:rsidRPr="00FA0B57">
              <w:rPr>
                <w:sz w:val="18"/>
              </w:rPr>
              <w:t xml:space="preserve"> before the reception of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 or</w:t>
            </w:r>
          </w:p>
          <w:p w:rsidR="00266244" w:rsidRPr="00FA0B57" w:rsidRDefault="00266244" w:rsidP="004035BB">
            <w:pPr>
              <w:pStyle w:val="B4"/>
              <w:rPr>
                <w:sz w:val="18"/>
              </w:rPr>
            </w:pPr>
            <w:r w:rsidRPr="00FA0B57">
              <w:rPr>
                <w:sz w:val="18"/>
              </w:rPr>
              <w:t>4&gt;</w:t>
            </w:r>
            <w:r w:rsidRPr="00FA0B57">
              <w:rPr>
                <w:sz w:val="18"/>
              </w:rPr>
              <w:tab/>
              <w:t>if lower layers indicate that a Random Access procedure is needed for SCG activation:</w:t>
            </w:r>
          </w:p>
          <w:p w:rsidR="00266244" w:rsidRPr="00FA0B57" w:rsidRDefault="00266244" w:rsidP="004035BB">
            <w:pPr>
              <w:pStyle w:val="B5"/>
              <w:rPr>
                <w:sz w:val="18"/>
              </w:rPr>
            </w:pPr>
            <w:r w:rsidRPr="00FA0B57">
              <w:rPr>
                <w:sz w:val="18"/>
              </w:rPr>
              <w:t>5&gt;</w:t>
            </w:r>
            <w:r w:rsidRPr="00FA0B57">
              <w:rPr>
                <w:sz w:val="18"/>
              </w:rPr>
              <w:tab/>
              <w:t>initiate the Random Access procedure on the PSCell, as specified in TS 38.321 [3];</w:t>
            </w:r>
          </w:p>
          <w:p w:rsidR="00266244" w:rsidRPr="00FA0B57" w:rsidRDefault="00266244" w:rsidP="004035BB">
            <w:pPr>
              <w:pStyle w:val="B4"/>
              <w:rPr>
                <w:sz w:val="18"/>
              </w:rPr>
            </w:pPr>
            <w:r w:rsidRPr="00FA0B57">
              <w:rPr>
                <w:sz w:val="18"/>
              </w:rPr>
              <w:t>4&gt;</w:t>
            </w:r>
            <w:r w:rsidRPr="00FA0B57">
              <w:rPr>
                <w:sz w:val="18"/>
              </w:rPr>
              <w:tab/>
              <w:t>else the procedure ends;</w:t>
            </w:r>
          </w:p>
          <w:p w:rsidR="00266244" w:rsidRPr="00FA0B57" w:rsidRDefault="00266244" w:rsidP="004035BB">
            <w:pPr>
              <w:pStyle w:val="B3"/>
              <w:rPr>
                <w:sz w:val="18"/>
              </w:rPr>
            </w:pPr>
            <w:r w:rsidRPr="00FA0B57">
              <w:rPr>
                <w:sz w:val="18"/>
              </w:rPr>
              <w:t>3&gt;</w:t>
            </w:r>
            <w:r w:rsidRPr="00FA0B57">
              <w:rPr>
                <w:sz w:val="18"/>
              </w:rPr>
              <w:tab/>
              <w:t>else the procedure ends;</w:t>
            </w:r>
          </w:p>
          <w:p w:rsidR="00266244" w:rsidRPr="00692E17" w:rsidRDefault="00266244" w:rsidP="004035BB">
            <w:pPr>
              <w:pStyle w:val="B2"/>
              <w:rPr>
                <w:sz w:val="18"/>
                <w:highlight w:val="yellow"/>
              </w:rPr>
            </w:pPr>
            <w:r w:rsidRPr="00692E17">
              <w:rPr>
                <w:sz w:val="18"/>
                <w:highlight w:val="yellow"/>
              </w:rPr>
              <w:t>2&gt;</w:t>
            </w:r>
            <w:r w:rsidRPr="00692E17">
              <w:rPr>
                <w:sz w:val="18"/>
                <w:highlight w:val="yellow"/>
              </w:rPr>
              <w:tab/>
              <w:t>else</w:t>
            </w:r>
          </w:p>
          <w:p w:rsidR="00266244" w:rsidRPr="00692E17" w:rsidRDefault="00266244" w:rsidP="004035BB">
            <w:pPr>
              <w:pStyle w:val="B3"/>
              <w:rPr>
                <w:sz w:val="18"/>
                <w:highlight w:val="yellow"/>
              </w:rPr>
            </w:pPr>
            <w:r w:rsidRPr="00692E17">
              <w:rPr>
                <w:sz w:val="18"/>
                <w:highlight w:val="yellow"/>
              </w:rPr>
              <w:t>3&gt;</w:t>
            </w:r>
            <w:r w:rsidRPr="00692E17">
              <w:rPr>
                <w:sz w:val="18"/>
                <w:highlight w:val="yellow"/>
              </w:rPr>
              <w:tab/>
              <w:t>perform SCG deactivation as specified in 5.3.5.13b;</w:t>
            </w:r>
          </w:p>
          <w:p w:rsidR="00266244" w:rsidRDefault="00266244" w:rsidP="004035BB">
            <w:pPr>
              <w:pStyle w:val="B3"/>
              <w:rPr>
                <w:lang w:eastAsia="zh-CN"/>
              </w:rPr>
            </w:pPr>
            <w:r w:rsidRPr="00692E17">
              <w:rPr>
                <w:sz w:val="18"/>
                <w:highlight w:val="yellow"/>
              </w:rPr>
              <w:t>3&gt;</w:t>
            </w:r>
            <w:r w:rsidRPr="00692E17">
              <w:rPr>
                <w:sz w:val="18"/>
                <w:highlight w:val="yellow"/>
              </w:rPr>
              <w:tab/>
              <w:t>the procedure ends;</w:t>
            </w:r>
          </w:p>
        </w:tc>
      </w:tr>
    </w:tbl>
    <w:p w:rsidR="00266244" w:rsidRDefault="00266244" w:rsidP="00266244">
      <w:pPr>
        <w:pStyle w:val="B1"/>
        <w:spacing w:after="40"/>
        <w:ind w:left="0" w:firstLine="0"/>
        <w:rPr>
          <w:b/>
          <w:i/>
          <w:sz w:val="18"/>
          <w:lang w:eastAsia="zh-CN"/>
        </w:rPr>
      </w:pPr>
    </w:p>
    <w:p w:rsidR="00266244" w:rsidRPr="00F80F77" w:rsidRDefault="00266244" w:rsidP="00266244">
      <w:pPr>
        <w:pStyle w:val="B1"/>
        <w:spacing w:after="40"/>
        <w:ind w:left="0" w:firstLine="0"/>
        <w:rPr>
          <w:b/>
          <w:i/>
          <w:sz w:val="18"/>
          <w:lang w:eastAsia="zh-CN"/>
        </w:rPr>
      </w:pPr>
      <w:r w:rsidRPr="00F80F77">
        <w:rPr>
          <w:rFonts w:hint="eastAsia"/>
          <w:b/>
          <w:i/>
          <w:sz w:val="18"/>
          <w:lang w:eastAsia="zh-CN"/>
        </w:rPr>
        <w:t>E</w:t>
      </w:r>
      <w:r w:rsidRPr="00F80F77">
        <w:rPr>
          <w:b/>
          <w:i/>
          <w:sz w:val="18"/>
          <w:lang w:eastAsia="zh-CN"/>
        </w:rPr>
        <w:t>xcerpt</w:t>
      </w:r>
      <w:r w:rsidRPr="00F80F77">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970FA1" w:rsidRDefault="00266244" w:rsidP="004035BB">
            <w:pPr>
              <w:pStyle w:val="5"/>
              <w:rPr>
                <w:rFonts w:eastAsia="MS Mincho"/>
                <w:sz w:val="24"/>
              </w:rPr>
            </w:pPr>
            <w:bookmarkStart w:id="8" w:name="_Toc131064403"/>
            <w:r w:rsidRPr="00970FA1">
              <w:rPr>
                <w:rFonts w:eastAsia="MS Mincho"/>
                <w:sz w:val="24"/>
              </w:rPr>
              <w:lastRenderedPageBreak/>
              <w:t>5.3.5.5.2</w:t>
            </w:r>
            <w:r w:rsidRPr="00970FA1">
              <w:rPr>
                <w:rFonts w:eastAsia="MS Mincho"/>
                <w:sz w:val="24"/>
              </w:rPr>
              <w:tab/>
              <w:t>Reconfiguration with sync</w:t>
            </w:r>
            <w:bookmarkEnd w:id="8"/>
          </w:p>
          <w:p w:rsidR="00266244"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70FA1" w:rsidRDefault="00266244" w:rsidP="004035BB">
            <w:pPr>
              <w:pStyle w:val="B1"/>
              <w:rPr>
                <w:sz w:val="18"/>
              </w:rPr>
            </w:pPr>
            <w:r w:rsidRPr="00970FA1">
              <w:rPr>
                <w:sz w:val="18"/>
              </w:rPr>
              <w:t>1&gt;</w:t>
            </w:r>
            <w:r w:rsidRPr="00970FA1">
              <w:rPr>
                <w:sz w:val="18"/>
              </w:rPr>
              <w:tab/>
              <w:t>else (</w:t>
            </w:r>
            <w:proofErr w:type="spellStart"/>
            <w:r w:rsidRPr="00970FA1">
              <w:rPr>
                <w:rFonts w:eastAsia="等线"/>
                <w:i/>
                <w:sz w:val="18"/>
                <w:lang w:eastAsia="zh-CN"/>
              </w:rPr>
              <w:t>sl-PathSwitchConfig</w:t>
            </w:r>
            <w:proofErr w:type="spellEnd"/>
            <w:r w:rsidRPr="00970FA1">
              <w:rPr>
                <w:sz w:val="18"/>
              </w:rPr>
              <w:t xml:space="preserve"> is not included):</w:t>
            </w:r>
          </w:p>
          <w:p w:rsidR="00266244" w:rsidRPr="00970FA1" w:rsidRDefault="00266244" w:rsidP="004035BB">
            <w:pPr>
              <w:pStyle w:val="B2"/>
              <w:rPr>
                <w:sz w:val="18"/>
              </w:rPr>
            </w:pPr>
            <w:r w:rsidRPr="00970FA1">
              <w:rPr>
                <w:sz w:val="18"/>
              </w:rPr>
              <w:t>2&gt;</w:t>
            </w:r>
            <w:r w:rsidRPr="00970FA1">
              <w:rPr>
                <w:sz w:val="18"/>
              </w:rPr>
              <w:tab/>
              <w:t xml:space="preserve">if this procedure is executed for the MCG or if this procedure is executed for an SCG not indicated as deactivated in the E-UTRA or NR RRC message in which the </w:t>
            </w:r>
            <w:proofErr w:type="spellStart"/>
            <w:r w:rsidRPr="00970FA1">
              <w:rPr>
                <w:i/>
                <w:sz w:val="18"/>
              </w:rPr>
              <w:t>RRCReconfiguration</w:t>
            </w:r>
            <w:proofErr w:type="spellEnd"/>
            <w:r w:rsidRPr="00970FA1">
              <w:rPr>
                <w:sz w:val="18"/>
              </w:rPr>
              <w:t xml:space="preserve"> message is embedded:</w:t>
            </w:r>
          </w:p>
          <w:p w:rsidR="00266244" w:rsidRPr="00970FA1" w:rsidRDefault="00266244" w:rsidP="004035BB">
            <w:pPr>
              <w:pStyle w:val="B3"/>
              <w:rPr>
                <w:sz w:val="18"/>
              </w:rPr>
            </w:pPr>
            <w:r w:rsidRPr="00970FA1">
              <w:rPr>
                <w:sz w:val="18"/>
              </w:rPr>
              <w:t>3&gt;</w:t>
            </w:r>
            <w:r w:rsidRPr="00970FA1">
              <w:rPr>
                <w:sz w:val="18"/>
              </w:rPr>
              <w:tab/>
              <w:t xml:space="preserve">start timer T304 for the corresponding </w:t>
            </w:r>
            <w:proofErr w:type="spellStart"/>
            <w:r w:rsidRPr="00970FA1">
              <w:rPr>
                <w:sz w:val="18"/>
              </w:rPr>
              <w:t>SpCell</w:t>
            </w:r>
            <w:proofErr w:type="spellEnd"/>
            <w:r w:rsidRPr="00970FA1">
              <w:rPr>
                <w:sz w:val="18"/>
              </w:rPr>
              <w:t xml:space="preserve"> with the timer value set to </w:t>
            </w:r>
            <w:r w:rsidRPr="00970FA1">
              <w:rPr>
                <w:i/>
                <w:sz w:val="18"/>
              </w:rPr>
              <w:t>t304</w:t>
            </w:r>
            <w:r w:rsidRPr="00970FA1">
              <w:rPr>
                <w:sz w:val="18"/>
              </w:rPr>
              <w:t xml:space="preserve">, as included in the </w:t>
            </w:r>
            <w:proofErr w:type="spellStart"/>
            <w:r w:rsidRPr="00970FA1">
              <w:rPr>
                <w:i/>
                <w:sz w:val="18"/>
              </w:rPr>
              <w:t>reconfigurationWithSync</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if the </w:t>
            </w:r>
            <w:proofErr w:type="spellStart"/>
            <w:r w:rsidRPr="00970FA1">
              <w:rPr>
                <w:i/>
                <w:sz w:val="18"/>
              </w:rPr>
              <w:t>frequencyInfoDL</w:t>
            </w:r>
            <w:proofErr w:type="spellEnd"/>
            <w:r w:rsidRPr="00970FA1">
              <w:rPr>
                <w:sz w:val="18"/>
              </w:rPr>
              <w:t xml:space="preserve"> is included:</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indicated by the </w:t>
            </w:r>
            <w:proofErr w:type="spellStart"/>
            <w:r w:rsidRPr="00970FA1">
              <w:rPr>
                <w:i/>
                <w:sz w:val="18"/>
              </w:rPr>
              <w:t>frequencyInfoDL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else:</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of the source </w:t>
            </w:r>
            <w:proofErr w:type="spellStart"/>
            <w:r w:rsidRPr="00970FA1">
              <w:rPr>
                <w:sz w:val="18"/>
              </w:rPr>
              <w:t>SpCell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r>
            <w:r w:rsidRPr="00970FA1">
              <w:rPr>
                <w:sz w:val="18"/>
                <w:highlight w:val="cyan"/>
              </w:rPr>
              <w:t xml:space="preserve">start synchronising to the DL of the target </w:t>
            </w:r>
            <w:proofErr w:type="spellStart"/>
            <w:r w:rsidRPr="00970FA1">
              <w:rPr>
                <w:sz w:val="18"/>
                <w:highlight w:val="cyan"/>
              </w:rPr>
              <w:t>SpCell</w:t>
            </w:r>
            <w:proofErr w:type="spellEnd"/>
            <w:r w:rsidRPr="00970FA1">
              <w:rPr>
                <w:sz w:val="18"/>
                <w:highlight w:val="cyan"/>
              </w:rPr>
              <w:t>;</w:t>
            </w:r>
          </w:p>
          <w:p w:rsidR="00266244" w:rsidRPr="00970FA1" w:rsidRDefault="00266244" w:rsidP="004035BB">
            <w:pPr>
              <w:pStyle w:val="B2"/>
              <w:rPr>
                <w:sz w:val="18"/>
              </w:rPr>
            </w:pPr>
            <w:r w:rsidRPr="00970FA1">
              <w:rPr>
                <w:sz w:val="18"/>
              </w:rPr>
              <w:t>2&gt;</w:t>
            </w:r>
            <w:r w:rsidRPr="00970FA1">
              <w:rPr>
                <w:sz w:val="18"/>
              </w:rPr>
              <w:tab/>
              <w:t xml:space="preserve">apply the specified BCCH configuration defined in 9.1.1.1 for the target </w:t>
            </w:r>
            <w:proofErr w:type="spellStart"/>
            <w:r w:rsidRPr="00970FA1">
              <w:rPr>
                <w:sz w:val="18"/>
              </w:rPr>
              <w:t>SpCell</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acquire the </w:t>
            </w:r>
            <w:r w:rsidRPr="00970FA1">
              <w:rPr>
                <w:i/>
                <w:sz w:val="18"/>
              </w:rPr>
              <w:t>MIB</w:t>
            </w:r>
            <w:r w:rsidRPr="00970FA1">
              <w:rPr>
                <w:sz w:val="18"/>
              </w:rPr>
              <w:t xml:space="preserve"> of the target </w:t>
            </w:r>
            <w:proofErr w:type="spellStart"/>
            <w:r w:rsidRPr="00970FA1">
              <w:rPr>
                <w:sz w:val="18"/>
              </w:rPr>
              <w:t>SpCell</w:t>
            </w:r>
            <w:proofErr w:type="spellEnd"/>
            <w:r w:rsidRPr="00970FA1">
              <w:rPr>
                <w:sz w:val="18"/>
              </w:rPr>
              <w:t>, which is scheduled as specified in TS 38.213 [13];</w:t>
            </w:r>
          </w:p>
          <w:p w:rsidR="00266244" w:rsidRPr="00970FA1"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tc>
      </w:tr>
    </w:tbl>
    <w:p w:rsidR="00266244" w:rsidRPr="00AF0130" w:rsidRDefault="00266244" w:rsidP="00AF0130">
      <w:pPr>
        <w:pStyle w:val="a0"/>
        <w:spacing w:beforeLines="50" w:before="12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sidR="00994384">
        <w:rPr>
          <w:rFonts w:eastAsiaTheme="minorEastAsia" w:hint="eastAsia"/>
          <w:i/>
          <w:u w:val="single"/>
          <w:lang w:eastAsia="zh-CN"/>
        </w:rPr>
        <w:t>1</w:t>
      </w:r>
      <w:r w:rsidRPr="00AF0130">
        <w:rPr>
          <w:rFonts w:eastAsiaTheme="minorEastAsia" w:hint="eastAsia"/>
          <w:i/>
          <w:u w:val="single"/>
          <w:lang w:eastAsia="zh-CN"/>
        </w:rPr>
        <w:t xml:space="preserve">: Upon UE receives PSCell addition/change command with SCG state is deactivated, the UE will not perform random access to target PSCell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PSCell.</w:t>
      </w:r>
    </w:p>
    <w:p w:rsidR="00266244" w:rsidRDefault="00266244" w:rsidP="00266244">
      <w:pPr>
        <w:pStyle w:val="a0"/>
        <w:spacing w:before="120"/>
        <w:rPr>
          <w:rFonts w:eastAsia="宋体"/>
          <w:lang w:eastAsia="zh-CN"/>
        </w:rPr>
      </w:pPr>
      <w:r w:rsidRPr="00C64A7A">
        <w:rPr>
          <w:rFonts w:eastAsiaTheme="minorEastAsia" w:hint="eastAsia"/>
          <w:lang w:eastAsia="zh-CN"/>
        </w:rPr>
        <w:t>Based on</w:t>
      </w:r>
      <w:r w:rsidRPr="00E32FDE">
        <w:t xml:space="preserve"> </w:t>
      </w:r>
      <w:r w:rsidRPr="00E32FDE">
        <w:rPr>
          <w:rFonts w:eastAsiaTheme="minorEastAsia"/>
          <w:lang w:eastAsia="zh-CN"/>
        </w:rPr>
        <w:t xml:space="preserve">Observation </w:t>
      </w:r>
      <w:r w:rsidR="00994384">
        <w:rPr>
          <w:rFonts w:eastAsiaTheme="minorEastAsia" w:hint="eastAsia"/>
          <w:lang w:eastAsia="zh-CN"/>
        </w:rPr>
        <w:t>1</w:t>
      </w:r>
      <w:r w:rsidRPr="00C64A7A">
        <w:rPr>
          <w:rFonts w:eastAsiaTheme="minorEastAsia" w:hint="eastAsia"/>
          <w:lang w:eastAsia="zh-CN"/>
        </w:rPr>
        <w:t>,</w:t>
      </w:r>
      <w:r>
        <w:rPr>
          <w:rFonts w:eastAsiaTheme="minorEastAsia" w:hint="eastAsia"/>
          <w:lang w:eastAsia="zh-CN"/>
        </w:rPr>
        <w:t xml:space="preserve"> </w:t>
      </w:r>
      <w:r>
        <w:rPr>
          <w:rFonts w:eastAsia="宋体" w:hint="eastAsia"/>
          <w:lang w:eastAsia="zh-CN"/>
        </w:rPr>
        <w:t xml:space="preserve">upon UE receives SCG </w:t>
      </w:r>
      <w:r w:rsidR="00F902E9">
        <w:rPr>
          <w:rFonts w:eastAsia="宋体"/>
          <w:lang w:eastAsia="zh-CN"/>
        </w:rPr>
        <w:t>addition</w:t>
      </w:r>
      <w:r>
        <w:rPr>
          <w:rFonts w:eastAsia="宋体" w:hint="eastAsia"/>
          <w:lang w:eastAsia="zh-CN"/>
        </w:rPr>
        <w:t xml:space="preserve">/change command with SCG state is deactivated, the UE can consider it has accessed to the target PSCell as the UE starts synchronizing to the DL of the target PSCell or the UE can consider it has not accessed to the target PSCell as the UE will not perform random access to the target PSCell, which will affect the SCG mobility history information logging. </w:t>
      </w:r>
    </w:p>
    <w:p w:rsidR="00266244" w:rsidRDefault="00266244" w:rsidP="00266244">
      <w:pPr>
        <w:pStyle w:val="a0"/>
        <w:spacing w:before="120"/>
        <w:rPr>
          <w:rFonts w:eastAsia="宋体"/>
          <w:lang w:eastAsia="zh-CN"/>
        </w:rPr>
      </w:pPr>
      <w:r>
        <w:rPr>
          <w:rFonts w:eastAsia="宋体" w:hint="eastAsia"/>
          <w:lang w:eastAsia="zh-CN"/>
        </w:rPr>
        <w:t xml:space="preserve">Furthermore, when the UE receives SCG deactivation command while </w:t>
      </w:r>
      <w:r>
        <w:rPr>
          <w:rFonts w:eastAsia="宋体"/>
          <w:lang w:eastAsia="zh-CN"/>
        </w:rPr>
        <w:t>connected</w:t>
      </w:r>
      <w:r>
        <w:rPr>
          <w:rFonts w:eastAsia="宋体" w:hint="eastAsia"/>
          <w:lang w:eastAsia="zh-CN"/>
        </w:rPr>
        <w:t xml:space="preserve"> to current PSCell, if the UE is not configured to perform RLM and BFD for SCG in SCG deactivation state, t</w:t>
      </w:r>
      <w:r w:rsidRPr="006B5959">
        <w:rPr>
          <w:rFonts w:eastAsia="宋体"/>
          <w:lang w:eastAsia="zh-CN"/>
        </w:rPr>
        <w:t>here is a high possibility of</w:t>
      </w:r>
      <w:r>
        <w:rPr>
          <w:rFonts w:eastAsia="宋体" w:hint="eastAsia"/>
          <w:lang w:eastAsia="zh-CN"/>
        </w:rPr>
        <w:t xml:space="preserve"> DL out of sync, and there is also a high </w:t>
      </w:r>
      <w:r>
        <w:rPr>
          <w:rFonts w:eastAsia="宋体"/>
          <w:lang w:eastAsia="zh-CN"/>
        </w:rPr>
        <w:t>possibility</w:t>
      </w:r>
      <w:r>
        <w:rPr>
          <w:rFonts w:eastAsia="宋体" w:hint="eastAsia"/>
          <w:lang w:eastAsia="zh-CN"/>
        </w:rPr>
        <w:t xml:space="preserve"> of UL out of sync due to TAT will not be maintained while SCG deactivation. If the UE doesn</w:t>
      </w:r>
      <w:r>
        <w:rPr>
          <w:rFonts w:eastAsia="宋体"/>
          <w:lang w:eastAsia="zh-CN"/>
        </w:rPr>
        <w:t>’</w:t>
      </w:r>
      <w:r>
        <w:rPr>
          <w:rFonts w:eastAsia="宋体" w:hint="eastAsia"/>
          <w:lang w:eastAsia="zh-CN"/>
        </w:rPr>
        <w:t>t consider SCG deactivation and logs SCG mobility history information as legacy (i.e. the UE logs the current PSCell and time spent from accessing to the current PSCell to receive PSCell change or PSCell release), t</w:t>
      </w:r>
      <w:r w:rsidRPr="001E7DCA">
        <w:rPr>
          <w:rFonts w:eastAsia="宋体"/>
          <w:lang w:eastAsia="zh-CN"/>
        </w:rPr>
        <w:t>his may make the network mistakenly think that</w:t>
      </w:r>
      <w:r>
        <w:rPr>
          <w:rFonts w:eastAsia="宋体" w:hint="eastAsia"/>
          <w:lang w:eastAsia="zh-CN"/>
        </w:rPr>
        <w:t xml:space="preserve"> the UE has DL/UL coverage always in the PSCell.</w:t>
      </w:r>
    </w:p>
    <w:p w:rsidR="00266244" w:rsidRPr="00AF0130" w:rsidRDefault="00266244" w:rsidP="00AF0130">
      <w:pPr>
        <w:pStyle w:val="a0"/>
        <w:spacing w:beforeLines="50" w:before="120"/>
        <w:rPr>
          <w:rFonts w:eastAsiaTheme="minorEastAsia"/>
          <w:i/>
          <w:u w:val="single"/>
          <w:lang w:eastAsia="zh-CN"/>
        </w:rPr>
      </w:pPr>
      <w:bookmarkStart w:id="9" w:name="OLE_LINK10"/>
      <w:bookmarkStart w:id="10" w:name="OLE_LINK11"/>
      <w:r w:rsidRPr="00AF0130">
        <w:rPr>
          <w:rFonts w:eastAsiaTheme="minorEastAsia" w:hint="eastAsia"/>
          <w:i/>
          <w:u w:val="single"/>
          <w:lang w:eastAsia="zh-CN"/>
        </w:rPr>
        <w:t xml:space="preserve">Observation </w:t>
      </w:r>
      <w:r w:rsidR="00994384">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sidR="00861E72">
        <w:rPr>
          <w:rFonts w:eastAsiaTheme="minorEastAsia" w:hint="eastAsia"/>
          <w:i/>
          <w:u w:val="single"/>
          <w:lang w:eastAsia="zh-CN"/>
        </w:rPr>
        <w:t xml:space="preserve">may </w:t>
      </w:r>
      <w:r w:rsidRPr="00AF0130">
        <w:rPr>
          <w:rFonts w:eastAsiaTheme="minorEastAsia" w:hint="eastAsia"/>
          <w:i/>
          <w:u w:val="single"/>
          <w:lang w:eastAsia="zh-CN"/>
        </w:rPr>
        <w:t>ha</w:t>
      </w:r>
      <w:r w:rsidR="00861E72">
        <w:rPr>
          <w:rFonts w:eastAsiaTheme="minorEastAsia" w:hint="eastAsia"/>
          <w:i/>
          <w:u w:val="single"/>
          <w:lang w:eastAsia="zh-CN"/>
        </w:rPr>
        <w:t>ve</w:t>
      </w:r>
      <w:r w:rsidRPr="00AF0130">
        <w:rPr>
          <w:rFonts w:eastAsiaTheme="minorEastAsia" w:hint="eastAsia"/>
          <w:i/>
          <w:u w:val="single"/>
          <w:lang w:eastAsia="zh-CN"/>
        </w:rPr>
        <w:t xml:space="preserve"> </w:t>
      </w:r>
      <w:r w:rsidR="00861E72">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bookmarkEnd w:id="9"/>
    <w:bookmarkEnd w:id="10"/>
    <w:p w:rsidR="00266244" w:rsidRPr="00F924D8" w:rsidRDefault="00266244" w:rsidP="00F924D8">
      <w:pPr>
        <w:pStyle w:val="af"/>
        <w:numPr>
          <w:ilvl w:val="0"/>
          <w:numId w:val="50"/>
        </w:numPr>
        <w:rPr>
          <w:b/>
          <w:u w:val="single"/>
        </w:rPr>
      </w:pPr>
      <w:r w:rsidRPr="00F924D8">
        <w:rPr>
          <w:rFonts w:hint="eastAsia"/>
          <w:b/>
          <w:u w:val="single"/>
        </w:rPr>
        <w:t xml:space="preserve">Initial </w:t>
      </w:r>
      <w:r w:rsidRPr="00F924D8">
        <w:rPr>
          <w:b/>
          <w:u w:val="single"/>
        </w:rPr>
        <w:t>analysis</w:t>
      </w:r>
      <w:r w:rsidRPr="00F924D8">
        <w:rPr>
          <w:rFonts w:hint="eastAsia"/>
          <w:b/>
          <w:u w:val="single"/>
        </w:rPr>
        <w:t xml:space="preserve"> of the </w:t>
      </w:r>
      <w:r w:rsidR="00F50DD8" w:rsidRPr="00F924D8">
        <w:rPr>
          <w:rFonts w:hint="eastAsia"/>
          <w:b/>
          <w:u w:val="single"/>
        </w:rPr>
        <w:t xml:space="preserve">impact </w:t>
      </w:r>
      <w:r w:rsidRPr="00F924D8">
        <w:rPr>
          <w:rFonts w:hint="eastAsia"/>
          <w:b/>
          <w:u w:val="single"/>
        </w:rPr>
        <w:t>of SCG deactivation/activation on SCG MHI</w:t>
      </w:r>
    </w:p>
    <w:p w:rsidR="00266244" w:rsidRPr="00A43B2F" w:rsidRDefault="00266244" w:rsidP="00266244">
      <w:pPr>
        <w:pStyle w:val="a0"/>
        <w:rPr>
          <w:rFonts w:eastAsiaTheme="minorEastAsia"/>
          <w:lang w:eastAsia="zh-CN"/>
        </w:rPr>
      </w:pPr>
      <w:r>
        <w:rPr>
          <w:rFonts w:eastAsiaTheme="minorEastAsia" w:hint="eastAsia"/>
          <w:lang w:eastAsia="zh-CN"/>
        </w:rPr>
        <w:t xml:space="preserve">Based on the discussion above, we give the initial analysis from </w:t>
      </w:r>
      <w:r>
        <w:rPr>
          <w:rFonts w:eastAsia="宋体" w:hint="eastAsia"/>
          <w:lang w:eastAsia="zh-CN"/>
        </w:rPr>
        <w:t xml:space="preserve">our </w:t>
      </w:r>
      <w:r w:rsidRPr="00AF2B77">
        <w:rPr>
          <w:rFonts w:eastAsia="宋体"/>
          <w:lang w:eastAsia="zh-CN"/>
        </w:rPr>
        <w:t>perspective</w:t>
      </w:r>
      <w:r>
        <w:rPr>
          <w:rFonts w:eastAsia="宋体" w:hint="eastAsia"/>
          <w:lang w:eastAsia="zh-CN"/>
        </w:rPr>
        <w:t xml:space="preserve"> below case by case.</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addition with </w:t>
      </w:r>
      <w:r w:rsidRPr="00B25676">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both SCG MHI and SCG deactivation/activation are supported for UE, considering the case that the UE being connected to a PCell in standalone, and receives a PSCell addition command to add a SCG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the UE will perform DL sync to the target PSCell, but do not perform random access to the target PSCell. In this case, how the UE to log the mobility history information for SCG should be considered. 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below.</w:t>
      </w:r>
    </w:p>
    <w:p w:rsidR="00266244" w:rsidRPr="00324D3B" w:rsidRDefault="00266244" w:rsidP="00266244">
      <w:pPr>
        <w:pStyle w:val="a0"/>
        <w:spacing w:before="120"/>
        <w:jc w:val="center"/>
        <w:rPr>
          <w:rFonts w:eastAsiaTheme="minorEastAsia"/>
          <w:lang w:eastAsia="zh-CN"/>
        </w:rPr>
      </w:pPr>
      <w:r>
        <w:object w:dxaOrig="12981"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79.95pt" o:ole="">
            <v:imagedata r:id="rId9" o:title=""/>
          </v:shape>
          <o:OLEObject Type="Embed" ProgID="Visio.Drawing.11" ShapeID="_x0000_i1025" DrawAspect="Content" ObjectID="_1757404120" r:id="rId10"/>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Figure 1: PSCell addition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D47A9A">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 xml:space="preserve">above, the UE accesses to a PCell or releases SCG at T1, receiving the PSCell addition command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w:t>
      </w:r>
      <w:r w:rsidRPr="00A32ED9">
        <w:rPr>
          <w:rFonts w:eastAsiaTheme="minorEastAsia" w:hint="eastAsia"/>
          <w:i/>
          <w:lang w:eastAsia="zh-CN"/>
        </w:rPr>
        <w:t xml:space="preserve"> </w:t>
      </w:r>
      <w:proofErr w:type="spellStart"/>
      <w:r w:rsidRPr="00A32ED9">
        <w:rPr>
          <w:rFonts w:eastAsiaTheme="minorEastAsia" w:hint="eastAsia"/>
          <w:i/>
          <w:lang w:eastAsia="zh-CN"/>
        </w:rPr>
        <w:t>scg</w:t>
      </w:r>
      <w:proofErr w:type="spellEnd"/>
      <w:r w:rsidRPr="00A32ED9">
        <w:rPr>
          <w:rFonts w:eastAsiaTheme="minorEastAsia" w:hint="eastAsia"/>
          <w:i/>
          <w:lang w:eastAsia="zh-CN"/>
        </w:rPr>
        <w:t>-state</w:t>
      </w:r>
      <w:r>
        <w:rPr>
          <w:rFonts w:eastAsiaTheme="minorEastAsia" w:hint="eastAsia"/>
          <w:lang w:eastAsia="zh-CN"/>
        </w:rPr>
        <w:t xml:space="preserve"> is not configured (i.e. SCG is activated) or SCG release command at T4, 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(T3-T1),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(T2-T1), (PSCell 1, T3-T2), (PSCell 1or PSCell 2, T4-T3)</w:t>
      </w:r>
    </w:p>
    <w:p w:rsidR="00266244" w:rsidRDefault="00266244" w:rsidP="00266244">
      <w:pPr>
        <w:pStyle w:val="a0"/>
        <w:spacing w:before="120"/>
        <w:rPr>
          <w:rFonts w:eastAsiaTheme="minorEastAsia"/>
          <w:lang w:eastAsia="zh-CN"/>
        </w:rPr>
      </w:pPr>
      <w:r>
        <w:rPr>
          <w:rFonts w:eastAsiaTheme="minorEastAsia" w:hint="eastAsia"/>
          <w:lang w:eastAsia="zh-CN"/>
        </w:rPr>
        <w:t>For method1, when UE receives PSCell addition command with</w:t>
      </w:r>
      <w:r w:rsidRPr="008E3168">
        <w:rPr>
          <w:rFonts w:eastAsiaTheme="minorEastAsia" w:hint="eastAsia"/>
          <w:i/>
          <w:lang w:eastAsia="zh-CN"/>
        </w:rPr>
        <w:t xml:space="preserve"> </w:t>
      </w:r>
      <w:proofErr w:type="spellStart"/>
      <w:r w:rsidRPr="008E3168">
        <w:rPr>
          <w:rFonts w:eastAsiaTheme="minorEastAsia" w:hint="eastAsia"/>
          <w:i/>
          <w:lang w:eastAsia="zh-CN"/>
        </w:rPr>
        <w:t>scg</w:t>
      </w:r>
      <w:proofErr w:type="spellEnd"/>
      <w:r w:rsidRPr="008E3168">
        <w:rPr>
          <w:rFonts w:eastAsiaTheme="minorEastAsia" w:hint="eastAsia"/>
          <w:i/>
          <w:lang w:eastAsia="zh-CN"/>
        </w:rPr>
        <w:t>-state</w:t>
      </w:r>
      <w:r>
        <w:rPr>
          <w:rFonts w:eastAsiaTheme="minorEastAsia" w:hint="eastAsia"/>
          <w:lang w:eastAsia="zh-CN"/>
        </w:rPr>
        <w:t xml:space="preserve"> is configured at T2, the UE believes there is still no PSCell as no random access to PSCell 1 to be performed at T2, then UE receives SCG activation command at T3, there are two cases, one is the activated target PSCell is PSCell 1 (i.e. previous deactivated PSCell), another is the activated target PSCell is PSCell 2 (i.e. a new PSCell), the UE will log time spent (T3-T1)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9F6550">
        <w:rPr>
          <w:rFonts w:eastAsiaTheme="minorEastAsia" w:hint="eastAsia"/>
          <w:i/>
          <w:lang w:eastAsia="zh-CN"/>
        </w:rPr>
        <w:t>scg</w:t>
      </w:r>
      <w:proofErr w:type="spellEnd"/>
      <w:r w:rsidRPr="009F6550">
        <w:rPr>
          <w:rFonts w:eastAsiaTheme="minorEastAsia" w:hint="eastAsia"/>
          <w:i/>
          <w:lang w:eastAsia="zh-CN"/>
        </w:rPr>
        <w:t>-state</w:t>
      </w:r>
      <w:r>
        <w:rPr>
          <w:rFonts w:eastAsiaTheme="minorEastAsia" w:hint="eastAsia"/>
          <w:lang w:eastAsia="zh-CN"/>
        </w:rPr>
        <w:t xml:space="preserve"> is not configured or SCG release command, the UE will log PSCell 1or PSCell 2 and time spent (T4-T3) in a new entry.</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 2, when UE receives PSCell addition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 xml:space="preserve">-state </w:t>
      </w:r>
      <w:r>
        <w:rPr>
          <w:rFonts w:eastAsiaTheme="minorEastAsia" w:hint="eastAsia"/>
          <w:lang w:eastAsia="zh-CN"/>
        </w:rPr>
        <w:t xml:space="preserve">is configured at T2, the UE believes that the UE is connected to PSCell 1 as UE will perform DL sync to PSCell 1 at T2, the UE logs time spent (T2-T1) in a new entry. At T3, UE receives SCG activation command, similar as method 1, the activated PSCell can be PSCell 1 or PSCell 2, the UE logs PSCell 1 and time spent (T3-T2)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-state</w:t>
      </w:r>
      <w:r>
        <w:rPr>
          <w:rFonts w:eastAsiaTheme="minorEastAsia" w:hint="eastAsia"/>
          <w:lang w:eastAsia="zh-CN"/>
        </w:rPr>
        <w:t xml:space="preserve"> is not configured or SCG release command,</w:t>
      </w:r>
      <w:r w:rsidRPr="008D6331">
        <w:rPr>
          <w:rFonts w:eastAsiaTheme="minorEastAsia" w:hint="eastAsia"/>
          <w:lang w:eastAsia="zh-CN"/>
        </w:rPr>
        <w:t xml:space="preserve"> </w:t>
      </w:r>
      <w:r>
        <w:rPr>
          <w:rFonts w:eastAsiaTheme="minorEastAsia" w:hint="eastAsia"/>
          <w:lang w:eastAsia="zh-CN"/>
        </w:rPr>
        <w:t>the UE will log PSCell 1or PSCell 2 and time spent (T4-T3) in a new entry.</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change with </w:t>
      </w:r>
      <w:r w:rsidRPr="00ED14AD">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Similar as PSCell addition with SCG is deactivated</w:t>
      </w:r>
      <w:r w:rsidRPr="00BA7CE1">
        <w:rPr>
          <w:rFonts w:eastAsiaTheme="minorEastAsia" w:hint="eastAsia"/>
          <w:lang w:eastAsia="zh-CN"/>
        </w:rPr>
        <w:t xml:space="preserve">, if UE receives PSCell change command with SCG </w:t>
      </w:r>
      <w:r>
        <w:rPr>
          <w:rFonts w:eastAsiaTheme="minorEastAsia" w:hint="eastAsia"/>
          <w:lang w:eastAsia="zh-CN"/>
        </w:rPr>
        <w:t>is deactivated, the UE also performs DL sync to the target PSCell and not perform random access to the target PSCell. The UE has no idea how to log the mobility history information for SCG.</w:t>
      </w:r>
      <w:r w:rsidRPr="00923080">
        <w:rPr>
          <w:rFonts w:eastAsiaTheme="minorEastAsia" w:hint="eastAsia"/>
          <w:lang w:eastAsia="zh-CN"/>
        </w:rPr>
        <w:t xml:space="preserve"> </w:t>
      </w:r>
      <w:r>
        <w:rPr>
          <w:rFonts w:eastAsiaTheme="minorEastAsia" w:hint="eastAsia"/>
          <w:lang w:eastAsia="zh-CN"/>
        </w:rPr>
        <w:t>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below.</w:t>
      </w:r>
    </w:p>
    <w:p w:rsidR="00266244" w:rsidRDefault="00266244" w:rsidP="00266244">
      <w:pPr>
        <w:pStyle w:val="a0"/>
        <w:spacing w:before="120"/>
        <w:jc w:val="center"/>
        <w:rPr>
          <w:rFonts w:eastAsiaTheme="minorEastAsia"/>
          <w:lang w:eastAsia="zh-CN"/>
        </w:rPr>
      </w:pPr>
      <w:r>
        <w:object w:dxaOrig="12981" w:dyaOrig="2523">
          <v:shape id="_x0000_i1026" type="#_x0000_t75" style="width:415.15pt;height:79.95pt" o:ole="">
            <v:imagedata r:id="rId11" o:title=""/>
          </v:shape>
          <o:OLEObject Type="Embed" ProgID="Visio.Drawing.11" ShapeID="_x0000_i1026" DrawAspect="Content" ObjectID="_1757404121" r:id="rId12"/>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F14765">
        <w:rPr>
          <w:rFonts w:eastAsiaTheme="minorEastAsia" w:hint="eastAsia"/>
          <w:b/>
          <w:lang w:eastAsia="zh-CN"/>
        </w:rPr>
        <w:t>2</w:t>
      </w:r>
      <w:r w:rsidR="00C738DF" w:rsidRPr="00045CA0">
        <w:rPr>
          <w:rFonts w:eastAsiaTheme="minorEastAsia"/>
          <w:b/>
          <w:lang w:eastAsia="zh-CN"/>
        </w:rPr>
        <w:t xml:space="preserve"> </w:t>
      </w:r>
      <w:proofErr w:type="spellStart"/>
      <w:r w:rsidRPr="00045CA0">
        <w:rPr>
          <w:rFonts w:eastAsiaTheme="minorEastAsia"/>
          <w:b/>
          <w:lang w:eastAsia="zh-CN"/>
        </w:rPr>
        <w:t>PSCell</w:t>
      </w:r>
      <w:proofErr w:type="spellEnd"/>
      <w:r w:rsidRPr="00045CA0">
        <w:rPr>
          <w:rFonts w:eastAsiaTheme="minorEastAsia"/>
          <w:b/>
          <w:lang w:eastAsia="zh-CN"/>
        </w:rPr>
        <w:t xml:space="preserve"> change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F14765">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 xml:space="preserve">above, UE has activated PSCell 1 at T1, UE receives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not configured (i.e. SCG is activated) or SCG release command at T4,</w:t>
      </w:r>
      <w:r w:rsidRPr="00836339">
        <w:rPr>
          <w:rFonts w:eastAsiaTheme="minorEastAsia" w:hint="eastAsia"/>
          <w:lang w:eastAsia="zh-CN"/>
        </w:rPr>
        <w:t xml:space="preserve"> </w:t>
      </w:r>
      <w:r>
        <w:rPr>
          <w:rFonts w:eastAsiaTheme="minorEastAsia" w:hint="eastAsia"/>
          <w:lang w:eastAsia="zh-CN"/>
        </w:rPr>
        <w:t xml:space="preserve">there are the following methods which can be considered to log mobility history information for SCG for the procedure, which is similar as </w:t>
      </w:r>
      <w:r w:rsidRPr="00BA7CE1">
        <w:rPr>
          <w:rFonts w:eastAsiaTheme="minorEastAsia" w:hint="eastAsia"/>
          <w:lang w:eastAsia="zh-CN"/>
        </w:rPr>
        <w:t xml:space="preserve">PSCell addition with </w:t>
      </w:r>
      <w:r>
        <w:rPr>
          <w:rFonts w:eastAsiaTheme="minorEastAsia" w:hint="eastAsia"/>
          <w:lang w:eastAsia="zh-CN"/>
        </w:rPr>
        <w:t>SCG is deactivated case.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(PSCell 1, T3-T1),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(PSCell 1, T2-T1), (PSCell 2, T3-T2),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has deactivated PSCell at T1, then, for method 1, the UE will log previous latest activated PSCell and </w:t>
      </w:r>
      <w:r>
        <w:rPr>
          <w:rFonts w:eastAsiaTheme="minorEastAsia"/>
          <w:lang w:eastAsia="zh-CN"/>
        </w:rPr>
        <w:t>the</w:t>
      </w:r>
      <w:r>
        <w:rPr>
          <w:rFonts w:eastAsiaTheme="minorEastAsia" w:hint="eastAsia"/>
          <w:lang w:eastAsia="zh-CN"/>
        </w:rPr>
        <w:t xml:space="preserve"> time spent from accessing </w:t>
      </w:r>
      <w:r>
        <w:rPr>
          <w:rFonts w:eastAsiaTheme="minorEastAsia"/>
          <w:lang w:eastAsia="zh-CN"/>
        </w:rPr>
        <w:t>the</w:t>
      </w:r>
      <w:r>
        <w:rPr>
          <w:rFonts w:eastAsiaTheme="minorEastAsia" w:hint="eastAsia"/>
          <w:lang w:eastAsia="zh-CN"/>
        </w:rPr>
        <w:t xml:space="preserve"> previous latest activated PSCell to T3 if previous latest activated PSCell is existing or the UE will log the time spent from accessing the PCell/releasing SCG to T3. For method2, it is same as UE has activated PSCell 1 at T1 case.</w:t>
      </w:r>
    </w:p>
    <w:p w:rsidR="00266244" w:rsidRDefault="00266244" w:rsidP="00266244">
      <w:pPr>
        <w:pStyle w:val="a0"/>
        <w:spacing w:before="120"/>
        <w:rPr>
          <w:rFonts w:eastAsiaTheme="minorEastAsia"/>
          <w:b/>
          <w:u w:val="single"/>
          <w:lang w:eastAsia="zh-CN"/>
        </w:rPr>
      </w:pPr>
      <w:r>
        <w:rPr>
          <w:rFonts w:eastAsiaTheme="minorEastAsia" w:hint="eastAsia"/>
          <w:b/>
          <w:u w:val="single"/>
          <w:lang w:eastAsia="zh-CN"/>
        </w:rPr>
        <w:t>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lastRenderedPageBreak/>
        <w:t xml:space="preserve">If UE has activated PSCell and receives the SCG deactivation command, the UE will deactivate the SCG. Then, </w:t>
      </w:r>
      <w:r>
        <w:rPr>
          <w:rFonts w:eastAsiaTheme="minorEastAsia"/>
          <w:lang w:eastAsia="zh-CN"/>
        </w:rPr>
        <w:t>the</w:t>
      </w:r>
      <w:r>
        <w:rPr>
          <w:rFonts w:eastAsiaTheme="minorEastAsia" w:hint="eastAsia"/>
          <w:lang w:eastAsia="zh-CN"/>
        </w:rPr>
        <w:t xml:space="preserve"> UE receives the SCG activation command to activate SCG if needed, there are </w:t>
      </w:r>
      <w:r>
        <w:rPr>
          <w:rFonts w:eastAsiaTheme="minorEastAsia"/>
          <w:lang w:eastAsia="zh-CN"/>
        </w:rPr>
        <w:t>two</w:t>
      </w:r>
      <w:r>
        <w:rPr>
          <w:rFonts w:eastAsiaTheme="minorEastAsia" w:hint="eastAsia"/>
          <w:lang w:eastAsia="zh-CN"/>
        </w:rPr>
        <w:t xml:space="preserve"> cases, one is the UE performs random access to activate SCG, another is the UE perform </w:t>
      </w:r>
      <w:proofErr w:type="spellStart"/>
      <w:r>
        <w:rPr>
          <w:rFonts w:eastAsiaTheme="minorEastAsia" w:hint="eastAsia"/>
          <w:lang w:eastAsia="zh-CN"/>
        </w:rPr>
        <w:t>rach</w:t>
      </w:r>
      <w:proofErr w:type="spellEnd"/>
      <w:r>
        <w:rPr>
          <w:rFonts w:eastAsiaTheme="minorEastAsia" w:hint="eastAsia"/>
          <w:lang w:eastAsia="zh-CN"/>
        </w:rPr>
        <w:t xml:space="preserve">-less to activate SCG. In the two cases, how </w:t>
      </w:r>
      <w:r>
        <w:rPr>
          <w:rFonts w:eastAsiaTheme="minorEastAsia"/>
          <w:lang w:eastAsia="zh-CN"/>
        </w:rPr>
        <w:t>the</w:t>
      </w:r>
      <w:r>
        <w:rPr>
          <w:rFonts w:eastAsiaTheme="minorEastAsia" w:hint="eastAsia"/>
          <w:lang w:eastAsia="zh-CN"/>
        </w:rPr>
        <w:t xml:space="preserve"> UE logs the mobility history information for SCG needs to be discussed. </w:t>
      </w:r>
      <w:r>
        <w:rPr>
          <w:rFonts w:eastAsiaTheme="minorEastAsia"/>
          <w:lang w:eastAsia="zh-CN"/>
        </w:rPr>
        <w:t>E</w:t>
      </w:r>
      <w:r>
        <w:rPr>
          <w:rFonts w:eastAsiaTheme="minorEastAsia" w:hint="eastAsia"/>
          <w:lang w:eastAsia="zh-CN"/>
        </w:rPr>
        <w:t>.g.,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below.</w:t>
      </w:r>
    </w:p>
    <w:p w:rsidR="00266244" w:rsidRPr="0030250C" w:rsidRDefault="00266244" w:rsidP="00266244">
      <w:pPr>
        <w:pStyle w:val="a0"/>
        <w:spacing w:before="120"/>
        <w:rPr>
          <w:rFonts w:eastAsiaTheme="minorEastAsia"/>
          <w:lang w:eastAsia="zh-CN"/>
        </w:rPr>
      </w:pPr>
      <w:r>
        <w:object w:dxaOrig="12301" w:dyaOrig="2523">
          <v:shape id="_x0000_i1027" type="#_x0000_t75" style="width:415.65pt;height:85.1pt" o:ole="">
            <v:imagedata r:id="rId13" o:title=""/>
          </v:shape>
          <o:OLEObject Type="Embed" ProgID="Visio.Drawing.11" ShapeID="_x0000_i1027" DrawAspect="Content" ObjectID="_1757404122" r:id="rId14"/>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1F48A6">
        <w:rPr>
          <w:rFonts w:eastAsiaTheme="minorEastAsia" w:hint="eastAsia"/>
          <w:b/>
          <w:lang w:eastAsia="zh-CN"/>
        </w:rPr>
        <w:t>3</w:t>
      </w:r>
      <w:r w:rsidRPr="00045CA0">
        <w:rPr>
          <w:rFonts w:eastAsiaTheme="minorEastAsia"/>
          <w:b/>
          <w:lang w:eastAsia="zh-CN"/>
        </w:rPr>
        <w:t>: 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 xml:space="preserve">above, the UE has activated PSCell 1 at T1, receiving SCG deactivation command at T2, receiving SCG activation command at T3, and receiving PSCell change command with </w:t>
      </w:r>
      <w:proofErr w:type="spellStart"/>
      <w:r w:rsidRPr="000F5D93">
        <w:rPr>
          <w:rFonts w:eastAsiaTheme="minorEastAsia" w:hint="eastAsia"/>
          <w:i/>
          <w:lang w:eastAsia="zh-CN"/>
        </w:rPr>
        <w:t>scg</w:t>
      </w:r>
      <w:proofErr w:type="spellEnd"/>
      <w:r w:rsidRPr="000F5D93">
        <w:rPr>
          <w:rFonts w:eastAsiaTheme="minorEastAsia" w:hint="eastAsia"/>
          <w:i/>
          <w:lang w:eastAsia="zh-CN"/>
        </w:rPr>
        <w:t>-state</w:t>
      </w:r>
      <w:r>
        <w:rPr>
          <w:rFonts w:eastAsiaTheme="minorEastAsia" w:hint="eastAsia"/>
          <w:lang w:eastAsia="zh-CN"/>
        </w:rPr>
        <w:t xml:space="preserve"> is not configured (i.e. SCG is activated) at T4.</w:t>
      </w:r>
      <w:r w:rsidRPr="00510966">
        <w:rPr>
          <w:rFonts w:eastAsiaTheme="minorEastAsia" w:hint="eastAsia"/>
          <w:lang w:eastAsia="zh-CN"/>
        </w:rPr>
        <w:t xml:space="preserve"> </w:t>
      </w:r>
      <w:r>
        <w:rPr>
          <w:rFonts w:eastAsiaTheme="minorEastAsia" w:hint="eastAsia"/>
          <w:lang w:eastAsia="zh-CN"/>
        </w:rPr>
        <w:t>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1 entry: (PSCell 1, T4-T1)</w:t>
      </w:r>
    </w:p>
    <w:p w:rsidR="00266244" w:rsidRDefault="00266244" w:rsidP="00266244">
      <w:pPr>
        <w:pStyle w:val="a0"/>
        <w:spacing w:before="120"/>
        <w:rPr>
          <w:rFonts w:eastAsiaTheme="minorEastAsia"/>
          <w:lang w:eastAsia="zh-CN"/>
        </w:rPr>
      </w:pPr>
      <w:r>
        <w:rPr>
          <w:rFonts w:eastAsiaTheme="minorEastAsia" w:hint="eastAsia"/>
          <w:lang w:eastAsia="zh-CN"/>
        </w:rPr>
        <w:t>Method 2: 2 entries: (PSCell 1, T3-T1),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3: 3 entries: (PSCell 1, T2-T1), (T3-T2),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method1, the UE receives SCG deactivation command at T2, receiving SCG activation command at T3 and UE performs </w:t>
      </w:r>
      <w:proofErr w:type="spellStart"/>
      <w:r>
        <w:rPr>
          <w:rFonts w:eastAsiaTheme="minorEastAsia" w:hint="eastAsia"/>
          <w:lang w:eastAsia="zh-CN"/>
        </w:rPr>
        <w:t>rach</w:t>
      </w:r>
      <w:proofErr w:type="spellEnd"/>
      <w:r>
        <w:rPr>
          <w:rFonts w:eastAsiaTheme="minorEastAsia" w:hint="eastAsia"/>
          <w:lang w:eastAsia="zh-CN"/>
        </w:rPr>
        <w:t xml:space="preserve">-less SCG activation, i.e. the UE still is connected to PSCell 1 until UE receives PSCell </w:t>
      </w:r>
      <w:r>
        <w:rPr>
          <w:rFonts w:eastAsiaTheme="minorEastAsia"/>
          <w:lang w:eastAsia="zh-CN"/>
        </w:rPr>
        <w:t>change</w:t>
      </w:r>
      <w:r>
        <w:rPr>
          <w:rFonts w:eastAsiaTheme="minorEastAsia" w:hint="eastAsia"/>
          <w:lang w:eastAsia="zh-CN"/>
        </w:rPr>
        <w:t xml:space="preserve"> command with</w:t>
      </w:r>
      <w:r w:rsidRPr="00AD364B">
        <w:rPr>
          <w:rFonts w:eastAsiaTheme="minorEastAsia" w:hint="eastAsia"/>
          <w:i/>
          <w:lang w:eastAsia="zh-CN"/>
        </w:rPr>
        <w:t xml:space="preserve"> </w:t>
      </w:r>
      <w:proofErr w:type="spellStart"/>
      <w:r w:rsidRPr="00AD364B">
        <w:rPr>
          <w:rFonts w:eastAsiaTheme="minorEastAsia" w:hint="eastAsia"/>
          <w:i/>
          <w:lang w:eastAsia="zh-CN"/>
        </w:rPr>
        <w:t>scg</w:t>
      </w:r>
      <w:proofErr w:type="spellEnd"/>
      <w:r w:rsidRPr="00AD364B">
        <w:rPr>
          <w:rFonts w:eastAsiaTheme="minorEastAsia" w:hint="eastAsia"/>
          <w:i/>
          <w:lang w:eastAsia="zh-CN"/>
        </w:rPr>
        <w:t>-state</w:t>
      </w:r>
      <w:r>
        <w:rPr>
          <w:rFonts w:eastAsiaTheme="minorEastAsia" w:hint="eastAsia"/>
          <w:lang w:eastAsia="zh-CN"/>
        </w:rPr>
        <w:t xml:space="preserve"> is not configured at T4, the UE accesses to PSCell 3. UE considers it is connected to PSCell 1 from T1 to T4, therefore, UE logs PSCell 1 and time spent (T4-T1) in a new entry. </w:t>
      </w:r>
    </w:p>
    <w:p w:rsidR="00266244" w:rsidRDefault="00266244" w:rsidP="00266244">
      <w:pPr>
        <w:pStyle w:val="a0"/>
        <w:spacing w:before="120"/>
        <w:rPr>
          <w:rFonts w:eastAsiaTheme="minorEastAsia"/>
          <w:lang w:eastAsia="zh-CN"/>
        </w:rPr>
      </w:pPr>
      <w:r>
        <w:rPr>
          <w:rFonts w:eastAsiaTheme="minorEastAsia" w:hint="eastAsia"/>
          <w:lang w:eastAsia="zh-CN"/>
        </w:rPr>
        <w:t>Based on method 1, if UE receives SCG activation command at T3 and UE performs random access to PSCell 2, the UE considers it is connected to PSCell 1 from T1 to T3 and is connected to PSCell 2 from T4 to T3. Then, the UE logs PSCell 1 and (T3-T1) in a new entry, logs PSCell 2 and (T4-T3) in another new entry (i.e. method 2).</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considers it is not connected to PSCell 1 at T2 (i.e. receiving SCG deactivation command), then, the </w:t>
      </w:r>
      <w:r w:rsidRPr="008A74B1">
        <w:rPr>
          <w:rFonts w:eastAsiaTheme="minorEastAsia"/>
          <w:lang w:eastAsia="zh-CN"/>
        </w:rPr>
        <w:t>interval</w:t>
      </w:r>
      <w:r>
        <w:rPr>
          <w:rFonts w:eastAsiaTheme="minorEastAsia" w:hint="eastAsia"/>
          <w:lang w:eastAsia="zh-CN"/>
        </w:rPr>
        <w:t xml:space="preserve"> of SCG deactivation should be logged </w:t>
      </w:r>
      <w:r w:rsidRPr="007F6A80">
        <w:rPr>
          <w:rFonts w:eastAsiaTheme="minorEastAsia"/>
          <w:lang w:eastAsia="zh-CN"/>
        </w:rPr>
        <w:t>separate</w:t>
      </w:r>
      <w:r>
        <w:rPr>
          <w:rFonts w:eastAsiaTheme="minorEastAsia" w:hint="eastAsia"/>
          <w:lang w:eastAsia="zh-CN"/>
        </w:rPr>
        <w:t>ly. In this case, three entries should be logged in UE, i.e. (PSCell 1, T2-T1), (T3-T2), (PSCell 1 or PSCell 2, T4-T3).</w:t>
      </w:r>
    </w:p>
    <w:p w:rsidR="00266244" w:rsidRPr="004B61B1" w:rsidRDefault="00266244" w:rsidP="00266244">
      <w:pPr>
        <w:pStyle w:val="a0"/>
        <w:spacing w:before="120"/>
        <w:rPr>
          <w:rFonts w:eastAsiaTheme="minorEastAsia"/>
          <w:lang w:eastAsia="zh-CN"/>
        </w:rPr>
      </w:pPr>
      <w:r w:rsidRPr="004B61B1">
        <w:rPr>
          <w:rFonts w:eastAsiaTheme="minorEastAsia" w:hint="eastAsia"/>
          <w:lang w:eastAsia="zh-CN"/>
        </w:rPr>
        <w:t xml:space="preserve">Based on the </w:t>
      </w:r>
      <w:r w:rsidRPr="00D0277C">
        <w:rPr>
          <w:rFonts w:eastAsiaTheme="minorEastAsia"/>
          <w:lang w:eastAsia="zh-CN"/>
        </w:rPr>
        <w:t>analysis</w:t>
      </w:r>
      <w:r>
        <w:rPr>
          <w:rFonts w:eastAsiaTheme="minorEastAsia" w:hint="eastAsia"/>
          <w:lang w:eastAsia="zh-CN"/>
        </w:rPr>
        <w:t xml:space="preserve"> </w:t>
      </w:r>
      <w:r w:rsidRPr="004B61B1">
        <w:rPr>
          <w:rFonts w:eastAsiaTheme="minorEastAsia" w:hint="eastAsia"/>
          <w:lang w:eastAsia="zh-CN"/>
        </w:rPr>
        <w:t xml:space="preserve">above, </w:t>
      </w: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SCG deactivation/activation will affect the SCG mobility history information </w:t>
      </w:r>
      <w:r>
        <w:rPr>
          <w:rFonts w:eastAsiaTheme="minorEastAsia"/>
          <w:lang w:eastAsia="zh-CN"/>
        </w:rPr>
        <w:t>logging;</w:t>
      </w:r>
      <w:r>
        <w:rPr>
          <w:rFonts w:eastAsiaTheme="minorEastAsia" w:hint="eastAsia"/>
          <w:lang w:eastAsia="zh-CN"/>
        </w:rPr>
        <w:t xml:space="preserve"> RAN2 should consider MHI enhancement for SCG deactivation/activation.</w:t>
      </w:r>
    </w:p>
    <w:p w:rsidR="00266244" w:rsidRDefault="00266244" w:rsidP="00266244">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bookmarkEnd w:id="11"/>
    <w:bookmarkEnd w:id="12"/>
    <w:bookmarkEnd w:id="13"/>
    <w:p w:rsidR="009F480C" w:rsidRDefault="003E7FCA" w:rsidP="009F480C">
      <w:pPr>
        <w:pStyle w:val="a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Pr>
          <w:rFonts w:eastAsiaTheme="minorEastAsia" w:hint="eastAsia"/>
          <w:i/>
          <w:u w:val="single"/>
          <w:lang w:eastAsia="zh-CN"/>
        </w:rPr>
        <w:t>1</w:t>
      </w:r>
      <w:r w:rsidRPr="00AF0130">
        <w:rPr>
          <w:rFonts w:eastAsiaTheme="minorEastAsia" w:hint="eastAsia"/>
          <w:i/>
          <w:u w:val="single"/>
          <w:lang w:eastAsia="zh-CN"/>
        </w:rPr>
        <w:t xml:space="preserve">: Upon UE receives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addition/change command with SCG state is deactivated, the UE will not perform random access to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w:t>
      </w:r>
    </w:p>
    <w:p w:rsidR="003E7FCA" w:rsidRPr="00AF0130" w:rsidRDefault="003E7FCA" w:rsidP="003E7FCA">
      <w:pPr>
        <w:pStyle w:val="a0"/>
        <w:spacing w:beforeLines="50" w:before="120"/>
        <w:rPr>
          <w:rFonts w:eastAsiaTheme="minorEastAsia"/>
          <w:i/>
          <w:u w:val="single"/>
          <w:lang w:eastAsia="zh-CN"/>
        </w:rPr>
      </w:pPr>
      <w:r w:rsidRPr="00AF0130">
        <w:rPr>
          <w:rFonts w:eastAsiaTheme="minorEastAsia" w:hint="eastAsia"/>
          <w:i/>
          <w:u w:val="single"/>
          <w:lang w:eastAsia="zh-CN"/>
        </w:rPr>
        <w:t xml:space="preserve">Observation </w:t>
      </w:r>
      <w:r>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Pr>
          <w:rFonts w:eastAsiaTheme="minorEastAsia" w:hint="eastAsia"/>
          <w:i/>
          <w:u w:val="single"/>
          <w:lang w:eastAsia="zh-CN"/>
        </w:rPr>
        <w:t xml:space="preserve">may </w:t>
      </w:r>
      <w:r w:rsidRPr="00AF0130">
        <w:rPr>
          <w:rFonts w:eastAsiaTheme="minorEastAsia" w:hint="eastAsia"/>
          <w:i/>
          <w:u w:val="single"/>
          <w:lang w:eastAsia="zh-CN"/>
        </w:rPr>
        <w:t>ha</w:t>
      </w:r>
      <w:r>
        <w:rPr>
          <w:rFonts w:eastAsiaTheme="minorEastAsia" w:hint="eastAsia"/>
          <w:i/>
          <w:u w:val="single"/>
          <w:lang w:eastAsia="zh-CN"/>
        </w:rPr>
        <w:t>ve</w:t>
      </w:r>
      <w:r w:rsidRPr="00AF0130">
        <w:rPr>
          <w:rFonts w:eastAsiaTheme="minorEastAsia" w:hint="eastAsia"/>
          <w:i/>
          <w:u w:val="single"/>
          <w:lang w:eastAsia="zh-CN"/>
        </w:rPr>
        <w:t xml:space="preserve"> </w:t>
      </w:r>
      <w:r>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p w:rsidR="003E7FCA" w:rsidRDefault="003E7FCA" w:rsidP="003E7FCA">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bookmarkEnd w:id="14"/>
    <w:bookmarkEnd w:id="15"/>
    <w:p w:rsidR="00D5201B" w:rsidRDefault="00D5201B" w:rsidP="00A0248A">
      <w:pPr>
        <w:pStyle w:val="a0"/>
        <w:spacing w:beforeLines="50" w:before="120"/>
        <w:rPr>
          <w:rFonts w:eastAsiaTheme="minorEastAsia"/>
          <w:noProof/>
          <w:lang w:eastAsia="zh-CN"/>
        </w:rPr>
      </w:pPr>
    </w:p>
    <w:sectPr w:rsidR="00D5201B"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9D1" w:rsidRDefault="000429D1">
      <w:r>
        <w:separator/>
      </w:r>
    </w:p>
  </w:endnote>
  <w:endnote w:type="continuationSeparator" w:id="0">
    <w:p w:rsidR="000429D1" w:rsidRDefault="0004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F6628">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9D1" w:rsidRDefault="000429D1">
      <w:r>
        <w:separator/>
      </w:r>
    </w:p>
  </w:footnote>
  <w:footnote w:type="continuationSeparator" w:id="0">
    <w:p w:rsidR="000429D1" w:rsidRDefault="00042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474E6"/>
    <w:multiLevelType w:val="multilevel"/>
    <w:tmpl w:val="D4B2675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D1643C0"/>
    <w:multiLevelType w:val="hybridMultilevel"/>
    <w:tmpl w:val="B136E2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21E2F86"/>
    <w:multiLevelType w:val="hybridMultilevel"/>
    <w:tmpl w:val="C54682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DB3ABD"/>
    <w:multiLevelType w:val="multilevel"/>
    <w:tmpl w:val="1082C34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3.2.1"/>
      <w:lvlJc w:val="righ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4">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nsid w:val="362A32CE"/>
    <w:multiLevelType w:val="multilevel"/>
    <w:tmpl w:val="9B2A23F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2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22">
    <w:nsid w:val="47361871"/>
    <w:multiLevelType w:val="hybridMultilevel"/>
    <w:tmpl w:val="9EE433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6">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8"/>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4"/>
  </w:num>
  <w:num w:numId="7">
    <w:abstractNumId w:val="2"/>
  </w:num>
  <w:num w:numId="8">
    <w:abstractNumId w:val="31"/>
  </w:num>
  <w:num w:numId="9">
    <w:abstractNumId w:val="31"/>
  </w:num>
  <w:num w:numId="10">
    <w:abstractNumId w:val="31"/>
  </w:num>
  <w:num w:numId="11">
    <w:abstractNumId w:val="5"/>
  </w:num>
  <w:num w:numId="12">
    <w:abstractNumId w:val="17"/>
  </w:num>
  <w:num w:numId="13">
    <w:abstractNumId w:val="14"/>
  </w:num>
  <w:num w:numId="14">
    <w:abstractNumId w:val="31"/>
  </w:num>
  <w:num w:numId="15">
    <w:abstractNumId w:val="13"/>
  </w:num>
  <w:num w:numId="16">
    <w:abstractNumId w:val="21"/>
  </w:num>
  <w:num w:numId="17">
    <w:abstractNumId w:val="19"/>
  </w:num>
  <w:num w:numId="18">
    <w:abstractNumId w:val="25"/>
  </w:num>
  <w:num w:numId="19">
    <w:abstractNumId w:val="30"/>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4"/>
  </w:num>
  <w:num w:numId="26">
    <w:abstractNumId w:val="1"/>
  </w:num>
  <w:num w:numId="27">
    <w:abstractNumId w:val="3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6"/>
  </w:num>
  <w:num w:numId="31">
    <w:abstractNumId w:val="9"/>
  </w:num>
  <w:num w:numId="32">
    <w:abstractNumId w:val="12"/>
  </w:num>
  <w:num w:numId="33">
    <w:abstractNumId w:val="26"/>
  </w:num>
  <w:num w:numId="34">
    <w:abstractNumId w:val="20"/>
  </w:num>
  <w:num w:numId="35">
    <w:abstractNumId w:val="0"/>
  </w:num>
  <w:num w:numId="36">
    <w:abstractNumId w:val="29"/>
  </w:num>
  <w:num w:numId="37">
    <w:abstractNumId w:val="31"/>
  </w:num>
  <w:num w:numId="38">
    <w:abstractNumId w:val="11"/>
  </w:num>
  <w:num w:numId="39">
    <w:abstractNumId w:val="31"/>
  </w:num>
  <w:num w:numId="40">
    <w:abstractNumId w:val="31"/>
  </w:num>
  <w:num w:numId="41">
    <w:abstractNumId w:val="31"/>
  </w:num>
  <w:num w:numId="42">
    <w:abstractNumId w:val="31"/>
  </w:num>
  <w:num w:numId="43">
    <w:abstractNumId w:val="31"/>
  </w:num>
  <w:num w:numId="44">
    <w:abstractNumId w:val="10"/>
  </w:num>
  <w:num w:numId="45">
    <w:abstractNumId w:val="31"/>
  </w:num>
  <w:num w:numId="46">
    <w:abstractNumId w:val="18"/>
  </w:num>
  <w:num w:numId="47">
    <w:abstractNumId w:val="3"/>
  </w:num>
  <w:num w:numId="48">
    <w:abstractNumId w:val="31"/>
  </w:num>
  <w:num w:numId="49">
    <w:abstractNumId w:val="22"/>
  </w:num>
  <w:num w:numId="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95F"/>
    <w:rsid w:val="000227EB"/>
    <w:rsid w:val="00022884"/>
    <w:rsid w:val="00022C49"/>
    <w:rsid w:val="00023160"/>
    <w:rsid w:val="000232AA"/>
    <w:rsid w:val="000232E3"/>
    <w:rsid w:val="0002356E"/>
    <w:rsid w:val="00023718"/>
    <w:rsid w:val="00023B9F"/>
    <w:rsid w:val="00023DE9"/>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0DD1"/>
    <w:rsid w:val="00041100"/>
    <w:rsid w:val="000417EB"/>
    <w:rsid w:val="0004224E"/>
    <w:rsid w:val="000426EE"/>
    <w:rsid w:val="000429D1"/>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060"/>
    <w:rsid w:val="000E284B"/>
    <w:rsid w:val="000E2D7C"/>
    <w:rsid w:val="000E2DB1"/>
    <w:rsid w:val="000E3740"/>
    <w:rsid w:val="000E3865"/>
    <w:rsid w:val="000E3AE2"/>
    <w:rsid w:val="000E4128"/>
    <w:rsid w:val="000E4DF9"/>
    <w:rsid w:val="000E557C"/>
    <w:rsid w:val="000E5D71"/>
    <w:rsid w:val="000E60EB"/>
    <w:rsid w:val="000E6440"/>
    <w:rsid w:val="000E6651"/>
    <w:rsid w:val="000E69A2"/>
    <w:rsid w:val="000E7178"/>
    <w:rsid w:val="000E7327"/>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B10"/>
    <w:rsid w:val="00156BE4"/>
    <w:rsid w:val="00156E80"/>
    <w:rsid w:val="001570B2"/>
    <w:rsid w:val="001605FD"/>
    <w:rsid w:val="00160ECB"/>
    <w:rsid w:val="00161081"/>
    <w:rsid w:val="00161CBE"/>
    <w:rsid w:val="0016201F"/>
    <w:rsid w:val="001625EC"/>
    <w:rsid w:val="00163268"/>
    <w:rsid w:val="001632A1"/>
    <w:rsid w:val="001633A0"/>
    <w:rsid w:val="001633D9"/>
    <w:rsid w:val="00164715"/>
    <w:rsid w:val="00164894"/>
    <w:rsid w:val="00164B9B"/>
    <w:rsid w:val="00164C47"/>
    <w:rsid w:val="0016548B"/>
    <w:rsid w:val="001657DC"/>
    <w:rsid w:val="00165B2B"/>
    <w:rsid w:val="00166308"/>
    <w:rsid w:val="0016643D"/>
    <w:rsid w:val="00166965"/>
    <w:rsid w:val="00167394"/>
    <w:rsid w:val="001676C1"/>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A7"/>
    <w:rsid w:val="00186995"/>
    <w:rsid w:val="001869CB"/>
    <w:rsid w:val="00186D40"/>
    <w:rsid w:val="001874EA"/>
    <w:rsid w:val="0018753B"/>
    <w:rsid w:val="0018778D"/>
    <w:rsid w:val="001878FF"/>
    <w:rsid w:val="00190794"/>
    <w:rsid w:val="001909BF"/>
    <w:rsid w:val="001910DF"/>
    <w:rsid w:val="001911EA"/>
    <w:rsid w:val="001918B8"/>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48A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863"/>
    <w:rsid w:val="0020799E"/>
    <w:rsid w:val="002104A1"/>
    <w:rsid w:val="00210CA2"/>
    <w:rsid w:val="00210F9E"/>
    <w:rsid w:val="002112AA"/>
    <w:rsid w:val="00211973"/>
    <w:rsid w:val="00211A78"/>
    <w:rsid w:val="00211ACD"/>
    <w:rsid w:val="00211DAD"/>
    <w:rsid w:val="00212797"/>
    <w:rsid w:val="002127F4"/>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D6"/>
    <w:rsid w:val="00243CBC"/>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E4B"/>
    <w:rsid w:val="0027165A"/>
    <w:rsid w:val="002717A9"/>
    <w:rsid w:val="0027191B"/>
    <w:rsid w:val="00271B52"/>
    <w:rsid w:val="00271DED"/>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51F"/>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45F7"/>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211E"/>
    <w:rsid w:val="003B2124"/>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CA"/>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A32"/>
    <w:rsid w:val="00425F5E"/>
    <w:rsid w:val="004262D3"/>
    <w:rsid w:val="004263F1"/>
    <w:rsid w:val="00426973"/>
    <w:rsid w:val="00427640"/>
    <w:rsid w:val="00427D37"/>
    <w:rsid w:val="004302A8"/>
    <w:rsid w:val="004305A9"/>
    <w:rsid w:val="004305BF"/>
    <w:rsid w:val="004308DF"/>
    <w:rsid w:val="00430DAA"/>
    <w:rsid w:val="00430DEC"/>
    <w:rsid w:val="004313B0"/>
    <w:rsid w:val="004317BD"/>
    <w:rsid w:val="00431817"/>
    <w:rsid w:val="0043182A"/>
    <w:rsid w:val="00431890"/>
    <w:rsid w:val="004325F1"/>
    <w:rsid w:val="004344D0"/>
    <w:rsid w:val="004346B2"/>
    <w:rsid w:val="0043487A"/>
    <w:rsid w:val="00435162"/>
    <w:rsid w:val="00435736"/>
    <w:rsid w:val="004363A4"/>
    <w:rsid w:val="0043659C"/>
    <w:rsid w:val="0043683A"/>
    <w:rsid w:val="00436919"/>
    <w:rsid w:val="004369D0"/>
    <w:rsid w:val="004372B7"/>
    <w:rsid w:val="00437A02"/>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942"/>
    <w:rsid w:val="0046735D"/>
    <w:rsid w:val="0046780F"/>
    <w:rsid w:val="00470486"/>
    <w:rsid w:val="0047062B"/>
    <w:rsid w:val="004706C8"/>
    <w:rsid w:val="004708EC"/>
    <w:rsid w:val="0047092C"/>
    <w:rsid w:val="00470D7D"/>
    <w:rsid w:val="0047146A"/>
    <w:rsid w:val="00471610"/>
    <w:rsid w:val="004717D9"/>
    <w:rsid w:val="00471B79"/>
    <w:rsid w:val="00471C30"/>
    <w:rsid w:val="00472079"/>
    <w:rsid w:val="00472CAC"/>
    <w:rsid w:val="00472EED"/>
    <w:rsid w:val="004738E9"/>
    <w:rsid w:val="00473997"/>
    <w:rsid w:val="00473E7F"/>
    <w:rsid w:val="00473EAA"/>
    <w:rsid w:val="00474246"/>
    <w:rsid w:val="00475250"/>
    <w:rsid w:val="00475911"/>
    <w:rsid w:val="00475EB7"/>
    <w:rsid w:val="0047670A"/>
    <w:rsid w:val="00476772"/>
    <w:rsid w:val="004769EE"/>
    <w:rsid w:val="00476D46"/>
    <w:rsid w:val="0047727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E0BB0"/>
    <w:rsid w:val="004E1457"/>
    <w:rsid w:val="004E2526"/>
    <w:rsid w:val="004E2F3E"/>
    <w:rsid w:val="004E3333"/>
    <w:rsid w:val="004E39A0"/>
    <w:rsid w:val="004E3C73"/>
    <w:rsid w:val="004E40C2"/>
    <w:rsid w:val="004E46BA"/>
    <w:rsid w:val="004E4A64"/>
    <w:rsid w:val="004E4BC4"/>
    <w:rsid w:val="004E4FD5"/>
    <w:rsid w:val="004E515E"/>
    <w:rsid w:val="004E559C"/>
    <w:rsid w:val="004E568C"/>
    <w:rsid w:val="004E56B8"/>
    <w:rsid w:val="004E5BF9"/>
    <w:rsid w:val="004E600C"/>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151"/>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0F3"/>
    <w:rsid w:val="00531134"/>
    <w:rsid w:val="005320C1"/>
    <w:rsid w:val="00532290"/>
    <w:rsid w:val="00532706"/>
    <w:rsid w:val="00533E1D"/>
    <w:rsid w:val="005347D8"/>
    <w:rsid w:val="005359A7"/>
    <w:rsid w:val="00535AC2"/>
    <w:rsid w:val="00535CC6"/>
    <w:rsid w:val="00535FC6"/>
    <w:rsid w:val="00536D8A"/>
    <w:rsid w:val="00536DC5"/>
    <w:rsid w:val="0053729E"/>
    <w:rsid w:val="0053735B"/>
    <w:rsid w:val="0054009D"/>
    <w:rsid w:val="00540510"/>
    <w:rsid w:val="0054083E"/>
    <w:rsid w:val="0054090D"/>
    <w:rsid w:val="00540F5E"/>
    <w:rsid w:val="00540FB8"/>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6CF"/>
    <w:rsid w:val="00587FAA"/>
    <w:rsid w:val="00590057"/>
    <w:rsid w:val="00590164"/>
    <w:rsid w:val="0059019D"/>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450"/>
    <w:rsid w:val="005A7AE9"/>
    <w:rsid w:val="005A7DBB"/>
    <w:rsid w:val="005A7FBA"/>
    <w:rsid w:val="005B000D"/>
    <w:rsid w:val="005B00E0"/>
    <w:rsid w:val="005B0334"/>
    <w:rsid w:val="005B05A5"/>
    <w:rsid w:val="005B070B"/>
    <w:rsid w:val="005B0A06"/>
    <w:rsid w:val="005B259C"/>
    <w:rsid w:val="005B2680"/>
    <w:rsid w:val="005B2762"/>
    <w:rsid w:val="005B3437"/>
    <w:rsid w:val="005B3852"/>
    <w:rsid w:val="005B3B55"/>
    <w:rsid w:val="005B3C40"/>
    <w:rsid w:val="005B4296"/>
    <w:rsid w:val="005B5ABE"/>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CE"/>
    <w:rsid w:val="005C6358"/>
    <w:rsid w:val="005C64F2"/>
    <w:rsid w:val="005C6C80"/>
    <w:rsid w:val="005C73F1"/>
    <w:rsid w:val="005C74B4"/>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9A"/>
    <w:rsid w:val="00637CF7"/>
    <w:rsid w:val="0064000D"/>
    <w:rsid w:val="00640802"/>
    <w:rsid w:val="00640866"/>
    <w:rsid w:val="00641120"/>
    <w:rsid w:val="00641384"/>
    <w:rsid w:val="00641979"/>
    <w:rsid w:val="00641CF9"/>
    <w:rsid w:val="00641EC1"/>
    <w:rsid w:val="0064203F"/>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AB"/>
    <w:rsid w:val="006D7B37"/>
    <w:rsid w:val="006E001A"/>
    <w:rsid w:val="006E00B4"/>
    <w:rsid w:val="006E0EDB"/>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544"/>
    <w:rsid w:val="00712A31"/>
    <w:rsid w:val="00712A7A"/>
    <w:rsid w:val="00712BE0"/>
    <w:rsid w:val="00713434"/>
    <w:rsid w:val="007140DA"/>
    <w:rsid w:val="0071486C"/>
    <w:rsid w:val="00715F14"/>
    <w:rsid w:val="0071642E"/>
    <w:rsid w:val="007167E2"/>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51B"/>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92"/>
    <w:rsid w:val="007929D4"/>
    <w:rsid w:val="00793031"/>
    <w:rsid w:val="00793D01"/>
    <w:rsid w:val="00793D84"/>
    <w:rsid w:val="00793E25"/>
    <w:rsid w:val="00793EF3"/>
    <w:rsid w:val="00793F38"/>
    <w:rsid w:val="00795690"/>
    <w:rsid w:val="00796E0C"/>
    <w:rsid w:val="00797201"/>
    <w:rsid w:val="00797545"/>
    <w:rsid w:val="007979C7"/>
    <w:rsid w:val="007A06E6"/>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A7DAA"/>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6A"/>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1FD1"/>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C19"/>
    <w:rsid w:val="008062F2"/>
    <w:rsid w:val="00807723"/>
    <w:rsid w:val="00807F3C"/>
    <w:rsid w:val="0081014C"/>
    <w:rsid w:val="00810461"/>
    <w:rsid w:val="00810632"/>
    <w:rsid w:val="00810725"/>
    <w:rsid w:val="00811383"/>
    <w:rsid w:val="00811477"/>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30FD"/>
    <w:rsid w:val="00833200"/>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767"/>
    <w:rsid w:val="008D581D"/>
    <w:rsid w:val="008D5866"/>
    <w:rsid w:val="008D5AFF"/>
    <w:rsid w:val="008D5B41"/>
    <w:rsid w:val="008D5DBC"/>
    <w:rsid w:val="008D7217"/>
    <w:rsid w:val="008D73C6"/>
    <w:rsid w:val="008D7BF6"/>
    <w:rsid w:val="008E074A"/>
    <w:rsid w:val="008E0AED"/>
    <w:rsid w:val="008E0C76"/>
    <w:rsid w:val="008E0F8B"/>
    <w:rsid w:val="008E0FB8"/>
    <w:rsid w:val="008E15AA"/>
    <w:rsid w:val="008E1F90"/>
    <w:rsid w:val="008E2100"/>
    <w:rsid w:val="008E23A5"/>
    <w:rsid w:val="008E245C"/>
    <w:rsid w:val="008E2C2D"/>
    <w:rsid w:val="008E3071"/>
    <w:rsid w:val="008E351A"/>
    <w:rsid w:val="008E3DCE"/>
    <w:rsid w:val="008E3E75"/>
    <w:rsid w:val="008E4244"/>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FED"/>
    <w:rsid w:val="008F7122"/>
    <w:rsid w:val="008F737F"/>
    <w:rsid w:val="008F770F"/>
    <w:rsid w:val="008F7972"/>
    <w:rsid w:val="008F7E53"/>
    <w:rsid w:val="00900315"/>
    <w:rsid w:val="00900849"/>
    <w:rsid w:val="00900B9C"/>
    <w:rsid w:val="00900D44"/>
    <w:rsid w:val="0090106B"/>
    <w:rsid w:val="0090287A"/>
    <w:rsid w:val="00902D68"/>
    <w:rsid w:val="0090329E"/>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21D"/>
    <w:rsid w:val="0094742B"/>
    <w:rsid w:val="009502B2"/>
    <w:rsid w:val="00950913"/>
    <w:rsid w:val="00950924"/>
    <w:rsid w:val="00950947"/>
    <w:rsid w:val="009509BB"/>
    <w:rsid w:val="009509EB"/>
    <w:rsid w:val="00950B75"/>
    <w:rsid w:val="00950CCB"/>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384"/>
    <w:rsid w:val="0099489F"/>
    <w:rsid w:val="00994E3E"/>
    <w:rsid w:val="00994F48"/>
    <w:rsid w:val="0099533F"/>
    <w:rsid w:val="0099545D"/>
    <w:rsid w:val="0099572F"/>
    <w:rsid w:val="009957D6"/>
    <w:rsid w:val="00995CCA"/>
    <w:rsid w:val="00995E59"/>
    <w:rsid w:val="00996D56"/>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628"/>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6BBF"/>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2FF4"/>
    <w:rsid w:val="00A43798"/>
    <w:rsid w:val="00A43997"/>
    <w:rsid w:val="00A43AB2"/>
    <w:rsid w:val="00A43AD8"/>
    <w:rsid w:val="00A43B21"/>
    <w:rsid w:val="00A4440E"/>
    <w:rsid w:val="00A44642"/>
    <w:rsid w:val="00A4470D"/>
    <w:rsid w:val="00A44726"/>
    <w:rsid w:val="00A4495E"/>
    <w:rsid w:val="00A44B54"/>
    <w:rsid w:val="00A44E2A"/>
    <w:rsid w:val="00A45192"/>
    <w:rsid w:val="00A4527E"/>
    <w:rsid w:val="00A453E2"/>
    <w:rsid w:val="00A45EBE"/>
    <w:rsid w:val="00A465BE"/>
    <w:rsid w:val="00A46990"/>
    <w:rsid w:val="00A46AD7"/>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5BA"/>
    <w:rsid w:val="00AA39F3"/>
    <w:rsid w:val="00AA4079"/>
    <w:rsid w:val="00AA40C8"/>
    <w:rsid w:val="00AA5052"/>
    <w:rsid w:val="00AA52AE"/>
    <w:rsid w:val="00AA54B6"/>
    <w:rsid w:val="00AA5972"/>
    <w:rsid w:val="00AA63BE"/>
    <w:rsid w:val="00AA6816"/>
    <w:rsid w:val="00AA694E"/>
    <w:rsid w:val="00AA725C"/>
    <w:rsid w:val="00AA727B"/>
    <w:rsid w:val="00AA74E9"/>
    <w:rsid w:val="00AB04E0"/>
    <w:rsid w:val="00AB09C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08C3"/>
    <w:rsid w:val="00AE1C3F"/>
    <w:rsid w:val="00AE1F6A"/>
    <w:rsid w:val="00AE2781"/>
    <w:rsid w:val="00AE27DC"/>
    <w:rsid w:val="00AE28F6"/>
    <w:rsid w:val="00AE29E8"/>
    <w:rsid w:val="00AE2E2F"/>
    <w:rsid w:val="00AE37BD"/>
    <w:rsid w:val="00AE3DA0"/>
    <w:rsid w:val="00AE422D"/>
    <w:rsid w:val="00AE4440"/>
    <w:rsid w:val="00AE4D4F"/>
    <w:rsid w:val="00AE59E6"/>
    <w:rsid w:val="00AE5E91"/>
    <w:rsid w:val="00AE6223"/>
    <w:rsid w:val="00AE663C"/>
    <w:rsid w:val="00AE694C"/>
    <w:rsid w:val="00AE6979"/>
    <w:rsid w:val="00AE6D05"/>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30"/>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F1E"/>
    <w:rsid w:val="00B443C4"/>
    <w:rsid w:val="00B44420"/>
    <w:rsid w:val="00B44462"/>
    <w:rsid w:val="00B447FB"/>
    <w:rsid w:val="00B44C23"/>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F2C"/>
    <w:rsid w:val="00B837A9"/>
    <w:rsid w:val="00B83E9D"/>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48DE"/>
    <w:rsid w:val="00BD62AF"/>
    <w:rsid w:val="00BD62DF"/>
    <w:rsid w:val="00BD6313"/>
    <w:rsid w:val="00BD6492"/>
    <w:rsid w:val="00BD65A5"/>
    <w:rsid w:val="00BD67E5"/>
    <w:rsid w:val="00BD6AD0"/>
    <w:rsid w:val="00BD6C56"/>
    <w:rsid w:val="00BD707D"/>
    <w:rsid w:val="00BD789F"/>
    <w:rsid w:val="00BE028D"/>
    <w:rsid w:val="00BE04E3"/>
    <w:rsid w:val="00BE0925"/>
    <w:rsid w:val="00BE1FB7"/>
    <w:rsid w:val="00BE31F0"/>
    <w:rsid w:val="00BE3671"/>
    <w:rsid w:val="00BE38BD"/>
    <w:rsid w:val="00BE3E33"/>
    <w:rsid w:val="00BE3EDE"/>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84D"/>
    <w:rsid w:val="00BF6A60"/>
    <w:rsid w:val="00BF751E"/>
    <w:rsid w:val="00BF7DD0"/>
    <w:rsid w:val="00BF7FD1"/>
    <w:rsid w:val="00C00C2D"/>
    <w:rsid w:val="00C00CA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20010"/>
    <w:rsid w:val="00C20160"/>
    <w:rsid w:val="00C203F6"/>
    <w:rsid w:val="00C208DD"/>
    <w:rsid w:val="00C20C46"/>
    <w:rsid w:val="00C20E54"/>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A7E"/>
    <w:rsid w:val="00C32E72"/>
    <w:rsid w:val="00C33230"/>
    <w:rsid w:val="00C341E5"/>
    <w:rsid w:val="00C342A3"/>
    <w:rsid w:val="00C344F9"/>
    <w:rsid w:val="00C34CF1"/>
    <w:rsid w:val="00C3523C"/>
    <w:rsid w:val="00C354D3"/>
    <w:rsid w:val="00C35A11"/>
    <w:rsid w:val="00C35A4F"/>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7040A"/>
    <w:rsid w:val="00C70640"/>
    <w:rsid w:val="00C7106D"/>
    <w:rsid w:val="00C7143D"/>
    <w:rsid w:val="00C7187C"/>
    <w:rsid w:val="00C7199E"/>
    <w:rsid w:val="00C72688"/>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E77"/>
    <w:rsid w:val="00CC1E7C"/>
    <w:rsid w:val="00CC241E"/>
    <w:rsid w:val="00CC3472"/>
    <w:rsid w:val="00CC349B"/>
    <w:rsid w:val="00CC3762"/>
    <w:rsid w:val="00CC382C"/>
    <w:rsid w:val="00CC3DE1"/>
    <w:rsid w:val="00CC3F7D"/>
    <w:rsid w:val="00CC4E0A"/>
    <w:rsid w:val="00CC544C"/>
    <w:rsid w:val="00CC58EB"/>
    <w:rsid w:val="00CC5BF8"/>
    <w:rsid w:val="00CC6C18"/>
    <w:rsid w:val="00CC6C5E"/>
    <w:rsid w:val="00CC6D93"/>
    <w:rsid w:val="00CC704D"/>
    <w:rsid w:val="00CC7394"/>
    <w:rsid w:val="00CC780C"/>
    <w:rsid w:val="00CD08AB"/>
    <w:rsid w:val="00CD106D"/>
    <w:rsid w:val="00CD119D"/>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8D8"/>
    <w:rsid w:val="00D32F26"/>
    <w:rsid w:val="00D32FDF"/>
    <w:rsid w:val="00D33599"/>
    <w:rsid w:val="00D335AF"/>
    <w:rsid w:val="00D339F9"/>
    <w:rsid w:val="00D33CBB"/>
    <w:rsid w:val="00D33E6E"/>
    <w:rsid w:val="00D34607"/>
    <w:rsid w:val="00D34B4E"/>
    <w:rsid w:val="00D34E37"/>
    <w:rsid w:val="00D351FF"/>
    <w:rsid w:val="00D353A8"/>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47A9A"/>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8D1"/>
    <w:rsid w:val="00D66B3C"/>
    <w:rsid w:val="00D66F55"/>
    <w:rsid w:val="00D675C0"/>
    <w:rsid w:val="00D67DB1"/>
    <w:rsid w:val="00D67E05"/>
    <w:rsid w:val="00D701DC"/>
    <w:rsid w:val="00D70457"/>
    <w:rsid w:val="00D704F1"/>
    <w:rsid w:val="00D70787"/>
    <w:rsid w:val="00D70BBB"/>
    <w:rsid w:val="00D70C6C"/>
    <w:rsid w:val="00D7201C"/>
    <w:rsid w:val="00D725F2"/>
    <w:rsid w:val="00D727E0"/>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F8"/>
    <w:rsid w:val="00D81947"/>
    <w:rsid w:val="00D81B23"/>
    <w:rsid w:val="00D81BAD"/>
    <w:rsid w:val="00D82366"/>
    <w:rsid w:val="00D823C7"/>
    <w:rsid w:val="00D82458"/>
    <w:rsid w:val="00D8261A"/>
    <w:rsid w:val="00D84842"/>
    <w:rsid w:val="00D85090"/>
    <w:rsid w:val="00D8517D"/>
    <w:rsid w:val="00D85471"/>
    <w:rsid w:val="00D85A5E"/>
    <w:rsid w:val="00D85CA1"/>
    <w:rsid w:val="00D8691E"/>
    <w:rsid w:val="00D86A3A"/>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C14"/>
    <w:rsid w:val="00DA6FD2"/>
    <w:rsid w:val="00DA7733"/>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DC6"/>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504"/>
    <w:rsid w:val="00DF5006"/>
    <w:rsid w:val="00DF5812"/>
    <w:rsid w:val="00DF628C"/>
    <w:rsid w:val="00DF683D"/>
    <w:rsid w:val="00DF6890"/>
    <w:rsid w:val="00DF6F03"/>
    <w:rsid w:val="00DF74D3"/>
    <w:rsid w:val="00DF7A33"/>
    <w:rsid w:val="00E000D1"/>
    <w:rsid w:val="00E00AC6"/>
    <w:rsid w:val="00E01411"/>
    <w:rsid w:val="00E01737"/>
    <w:rsid w:val="00E02909"/>
    <w:rsid w:val="00E0299D"/>
    <w:rsid w:val="00E0417F"/>
    <w:rsid w:val="00E0450D"/>
    <w:rsid w:val="00E04863"/>
    <w:rsid w:val="00E04B50"/>
    <w:rsid w:val="00E050BB"/>
    <w:rsid w:val="00E05B4A"/>
    <w:rsid w:val="00E05D12"/>
    <w:rsid w:val="00E06B18"/>
    <w:rsid w:val="00E06C1B"/>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589"/>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D6"/>
    <w:rsid w:val="00EC6F01"/>
    <w:rsid w:val="00EC70CA"/>
    <w:rsid w:val="00EC72CF"/>
    <w:rsid w:val="00EC7365"/>
    <w:rsid w:val="00EC7482"/>
    <w:rsid w:val="00EC7861"/>
    <w:rsid w:val="00EC7EB3"/>
    <w:rsid w:val="00ED05EE"/>
    <w:rsid w:val="00ED0667"/>
    <w:rsid w:val="00ED08B4"/>
    <w:rsid w:val="00ED09B2"/>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765"/>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3D2"/>
    <w:rsid w:val="00F30693"/>
    <w:rsid w:val="00F30A63"/>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223A"/>
    <w:rsid w:val="00F5250F"/>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0FD"/>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4D8"/>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AEB"/>
    <w:rsid w:val="00FA4CA5"/>
    <w:rsid w:val="00FA5667"/>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1D8F4-20A3-457A-A5D9-2204A7D78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2023-09-28T03:02:00Z</dcterms:created>
  <dcterms:modified xsi:type="dcterms:W3CDTF">2023-09-28T03:02:00Z</dcterms:modified>
</cp:coreProperties>
</file>